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015B8" w14:textId="68F4D598" w:rsidR="00F51EC9" w:rsidRDefault="00F51EC9" w:rsidP="00BB44D8">
      <w:pPr>
        <w:ind w:firstLineChars="200" w:firstLine="640"/>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1</w:t>
      </w:r>
    </w:p>
    <w:p w14:paraId="5C3E1879" w14:textId="77777777" w:rsidR="00F51EC9" w:rsidRDefault="00F51EC9" w:rsidP="00504EE1">
      <w:pPr>
        <w:widowControl/>
        <w:spacing w:line="560" w:lineRule="exact"/>
        <w:jc w:val="center"/>
        <w:rPr>
          <w:rFonts w:ascii="方正小标宋简体" w:eastAsia="方正小标宋简体"/>
          <w:sz w:val="44"/>
          <w:szCs w:val="44"/>
        </w:rPr>
      </w:pPr>
    </w:p>
    <w:p w14:paraId="553DB1B2" w14:textId="77777777" w:rsidR="00F51EC9" w:rsidRDefault="00F51EC9" w:rsidP="00504EE1">
      <w:pPr>
        <w:widowControl/>
        <w:spacing w:line="560" w:lineRule="exact"/>
        <w:jc w:val="center"/>
        <w:rPr>
          <w:rFonts w:ascii="方正小标宋简体" w:eastAsia="方正小标宋简体"/>
          <w:sz w:val="44"/>
          <w:szCs w:val="44"/>
        </w:rPr>
      </w:pPr>
      <w:r>
        <w:rPr>
          <w:rFonts w:ascii="方正小标宋简体" w:eastAsia="方正小标宋简体" w:hint="eastAsia"/>
          <w:sz w:val="44"/>
          <w:szCs w:val="44"/>
        </w:rPr>
        <w:t>费县区域性评估评价工作领导小组</w:t>
      </w:r>
    </w:p>
    <w:p w14:paraId="3AD6EE67" w14:textId="77777777" w:rsidR="00F51EC9" w:rsidRDefault="00F51EC9" w:rsidP="00504EE1">
      <w:pPr>
        <w:widowControl/>
        <w:spacing w:line="560" w:lineRule="exact"/>
        <w:jc w:val="center"/>
        <w:rPr>
          <w:rFonts w:ascii="仿宋_GB2312" w:eastAsia="仿宋_GB2312"/>
          <w:sz w:val="44"/>
          <w:szCs w:val="44"/>
        </w:rPr>
      </w:pPr>
    </w:p>
    <w:p w14:paraId="6284BF1B" w14:textId="77777777" w:rsidR="00F51EC9" w:rsidRDefault="00F51EC9" w:rsidP="00BB44D8">
      <w:pPr>
        <w:spacing w:line="560" w:lineRule="exact"/>
        <w:ind w:leftChars="304" w:left="3198" w:hangingChars="800" w:hanging="2560"/>
        <w:rPr>
          <w:rFonts w:ascii="仿宋" w:eastAsia="仿宋" w:hAnsi="仿宋" w:cs="仿宋"/>
          <w:bCs/>
          <w:sz w:val="32"/>
          <w:szCs w:val="32"/>
        </w:rPr>
      </w:pPr>
      <w:r>
        <w:rPr>
          <w:rFonts w:ascii="仿宋" w:eastAsia="仿宋" w:hAnsi="仿宋" w:cs="仿宋" w:hint="eastAsia"/>
          <w:bCs/>
          <w:sz w:val="32"/>
          <w:szCs w:val="32"/>
        </w:rPr>
        <w:t>组</w:t>
      </w:r>
      <w:r>
        <w:rPr>
          <w:rFonts w:ascii="仿宋" w:eastAsia="仿宋" w:hAnsi="仿宋" w:cs="仿宋"/>
          <w:bCs/>
          <w:sz w:val="32"/>
          <w:szCs w:val="32"/>
        </w:rPr>
        <w:t xml:space="preserve">  </w:t>
      </w:r>
      <w:r>
        <w:rPr>
          <w:rFonts w:ascii="仿宋" w:eastAsia="仿宋" w:hAnsi="仿宋" w:cs="仿宋" w:hint="eastAsia"/>
          <w:bCs/>
          <w:sz w:val="32"/>
          <w:szCs w:val="32"/>
        </w:rPr>
        <w:t>长：孔德阳</w:t>
      </w:r>
      <w:r>
        <w:rPr>
          <w:rFonts w:ascii="仿宋" w:eastAsia="仿宋" w:hAnsi="仿宋" w:cs="仿宋"/>
          <w:bCs/>
          <w:sz w:val="32"/>
          <w:szCs w:val="32"/>
        </w:rPr>
        <w:t xml:space="preserve">  </w:t>
      </w:r>
      <w:r>
        <w:rPr>
          <w:rFonts w:ascii="仿宋" w:eastAsia="仿宋" w:hAnsi="仿宋" w:cs="仿宋" w:hint="eastAsia"/>
          <w:bCs/>
          <w:sz w:val="32"/>
          <w:szCs w:val="32"/>
        </w:rPr>
        <w:t>县委常委、县政府副县长、县行政审批</w:t>
      </w:r>
    </w:p>
    <w:p w14:paraId="19A458E9" w14:textId="77777777" w:rsidR="00F51EC9" w:rsidRDefault="00F51EC9" w:rsidP="00BB44D8">
      <w:pPr>
        <w:spacing w:line="560" w:lineRule="exact"/>
        <w:ind w:leftChars="1520" w:left="3192"/>
        <w:rPr>
          <w:rFonts w:ascii="仿宋" w:eastAsia="仿宋" w:hAnsi="仿宋" w:cs="仿宋"/>
          <w:bCs/>
          <w:sz w:val="32"/>
          <w:szCs w:val="32"/>
        </w:rPr>
      </w:pPr>
      <w:r>
        <w:rPr>
          <w:rFonts w:ascii="仿宋" w:eastAsia="仿宋" w:hAnsi="仿宋" w:cs="仿宋" w:hint="eastAsia"/>
          <w:bCs/>
          <w:sz w:val="32"/>
          <w:szCs w:val="32"/>
        </w:rPr>
        <w:t>服务局党组书记</w:t>
      </w:r>
    </w:p>
    <w:p w14:paraId="50F39DE9" w14:textId="77777777" w:rsidR="00F51EC9" w:rsidRDefault="00F51EC9" w:rsidP="00BB44D8">
      <w:pPr>
        <w:spacing w:line="560" w:lineRule="exact"/>
        <w:ind w:firstLineChars="200" w:firstLine="640"/>
        <w:rPr>
          <w:rFonts w:ascii="仿宋" w:eastAsia="仿宋" w:hAnsi="仿宋" w:cs="仿宋"/>
          <w:bCs/>
          <w:spacing w:val="-8"/>
          <w:sz w:val="32"/>
          <w:szCs w:val="32"/>
        </w:rPr>
      </w:pPr>
      <w:r>
        <w:rPr>
          <w:rFonts w:ascii="仿宋" w:eastAsia="仿宋" w:hAnsi="仿宋" w:cs="仿宋" w:hint="eastAsia"/>
          <w:bCs/>
          <w:sz w:val="32"/>
          <w:szCs w:val="32"/>
        </w:rPr>
        <w:t>副组长：刘宝柱</w:t>
      </w:r>
      <w:r>
        <w:rPr>
          <w:rFonts w:ascii="仿宋" w:eastAsia="仿宋" w:hAnsi="仿宋" w:cs="仿宋"/>
          <w:bCs/>
          <w:sz w:val="32"/>
          <w:szCs w:val="32"/>
        </w:rPr>
        <w:t xml:space="preserve">  </w:t>
      </w:r>
      <w:r>
        <w:rPr>
          <w:rFonts w:ascii="仿宋" w:eastAsia="仿宋" w:hAnsi="仿宋" w:cs="仿宋" w:hint="eastAsia"/>
          <w:bCs/>
          <w:sz w:val="32"/>
          <w:szCs w:val="32"/>
        </w:rPr>
        <w:t>县</w:t>
      </w:r>
      <w:r w:rsidRPr="00655E34">
        <w:rPr>
          <w:rFonts w:ascii="仿宋" w:eastAsia="仿宋" w:hAnsi="仿宋" w:cs="仿宋" w:hint="eastAsia"/>
          <w:bCs/>
          <w:spacing w:val="-8"/>
          <w:sz w:val="32"/>
          <w:szCs w:val="32"/>
        </w:rPr>
        <w:t>政府办公室党组成员、县政府政策研究</w:t>
      </w:r>
    </w:p>
    <w:p w14:paraId="2CFDE77C" w14:textId="77777777" w:rsidR="00F51EC9" w:rsidRPr="00655E34" w:rsidRDefault="00F51EC9" w:rsidP="00BB44D8">
      <w:pPr>
        <w:spacing w:line="560" w:lineRule="exact"/>
        <w:ind w:firstLineChars="1050" w:firstLine="3192"/>
        <w:rPr>
          <w:rFonts w:ascii="仿宋" w:eastAsia="仿宋" w:hAnsi="仿宋" w:cs="仿宋"/>
          <w:bCs/>
          <w:spacing w:val="-8"/>
          <w:sz w:val="32"/>
          <w:szCs w:val="32"/>
        </w:rPr>
      </w:pPr>
      <w:r w:rsidRPr="00655E34">
        <w:rPr>
          <w:rFonts w:ascii="仿宋" w:eastAsia="仿宋" w:hAnsi="仿宋" w:cs="仿宋" w:hint="eastAsia"/>
          <w:bCs/>
          <w:spacing w:val="-8"/>
          <w:sz w:val="32"/>
          <w:szCs w:val="32"/>
        </w:rPr>
        <w:t>中心主任</w:t>
      </w:r>
    </w:p>
    <w:p w14:paraId="23A652D8" w14:textId="77777777" w:rsidR="00F51EC9" w:rsidRDefault="00F51EC9" w:rsidP="00BB44D8">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成</w:t>
      </w:r>
      <w:r>
        <w:rPr>
          <w:rFonts w:ascii="仿宋" w:eastAsia="仿宋" w:hAnsi="仿宋" w:cs="仿宋"/>
          <w:bCs/>
          <w:sz w:val="32"/>
          <w:szCs w:val="32"/>
        </w:rPr>
        <w:t xml:space="preserve">  </w:t>
      </w:r>
      <w:r>
        <w:rPr>
          <w:rFonts w:ascii="仿宋" w:eastAsia="仿宋" w:hAnsi="仿宋" w:cs="仿宋" w:hint="eastAsia"/>
          <w:bCs/>
          <w:sz w:val="32"/>
          <w:szCs w:val="32"/>
        </w:rPr>
        <w:t>员：梁夫利</w:t>
      </w:r>
      <w:r>
        <w:rPr>
          <w:rFonts w:ascii="仿宋" w:eastAsia="仿宋" w:hAnsi="仿宋" w:cs="仿宋"/>
          <w:bCs/>
          <w:sz w:val="32"/>
          <w:szCs w:val="32"/>
        </w:rPr>
        <w:t xml:space="preserve">  </w:t>
      </w:r>
      <w:r>
        <w:rPr>
          <w:rFonts w:ascii="仿宋" w:eastAsia="仿宋" w:hAnsi="仿宋" w:cs="仿宋" w:hint="eastAsia"/>
          <w:bCs/>
          <w:sz w:val="32"/>
          <w:szCs w:val="32"/>
        </w:rPr>
        <w:t>县经济开发区管委会副主任</w:t>
      </w:r>
    </w:p>
    <w:p w14:paraId="3EC4F74B" w14:textId="77777777" w:rsidR="00F51EC9" w:rsidRDefault="00F51EC9" w:rsidP="00BB44D8">
      <w:pPr>
        <w:spacing w:line="560" w:lineRule="exact"/>
        <w:ind w:firstLineChars="600" w:firstLine="1920"/>
        <w:rPr>
          <w:rFonts w:ascii="仿宋" w:eastAsia="仿宋" w:hAnsi="仿宋" w:cs="仿宋"/>
          <w:bCs/>
          <w:sz w:val="32"/>
          <w:szCs w:val="32"/>
        </w:rPr>
      </w:pPr>
      <w:r>
        <w:rPr>
          <w:rFonts w:ascii="仿宋" w:eastAsia="仿宋" w:hAnsi="仿宋" w:cs="仿宋" w:hint="eastAsia"/>
          <w:bCs/>
          <w:sz w:val="32"/>
          <w:szCs w:val="32"/>
        </w:rPr>
        <w:t>张伟炜</w:t>
      </w:r>
      <w:r>
        <w:rPr>
          <w:rFonts w:ascii="仿宋" w:eastAsia="仿宋" w:hAnsi="仿宋" w:cs="仿宋"/>
          <w:bCs/>
          <w:sz w:val="32"/>
          <w:szCs w:val="32"/>
        </w:rPr>
        <w:t xml:space="preserve">  </w:t>
      </w:r>
      <w:r>
        <w:rPr>
          <w:rFonts w:ascii="仿宋" w:eastAsia="仿宋" w:hAnsi="仿宋" w:cs="仿宋" w:hint="eastAsia"/>
          <w:bCs/>
          <w:sz w:val="32"/>
          <w:szCs w:val="32"/>
        </w:rPr>
        <w:t>县行政审批服务局局长</w:t>
      </w:r>
    </w:p>
    <w:p w14:paraId="254FD562" w14:textId="77777777" w:rsidR="00F51EC9" w:rsidRDefault="00F51EC9" w:rsidP="00BB44D8">
      <w:pPr>
        <w:spacing w:line="560" w:lineRule="exact"/>
        <w:ind w:firstLineChars="600" w:firstLine="1920"/>
        <w:rPr>
          <w:rFonts w:ascii="仿宋" w:eastAsia="仿宋" w:hAnsi="仿宋" w:cs="仿宋"/>
          <w:bCs/>
          <w:sz w:val="32"/>
          <w:szCs w:val="32"/>
        </w:rPr>
      </w:pPr>
      <w:r>
        <w:rPr>
          <w:rFonts w:ascii="仿宋" w:eastAsia="仿宋" w:hAnsi="仿宋" w:cs="仿宋" w:hint="eastAsia"/>
          <w:bCs/>
          <w:sz w:val="32"/>
          <w:szCs w:val="32"/>
        </w:rPr>
        <w:t>周均营</w:t>
      </w:r>
      <w:r>
        <w:rPr>
          <w:rFonts w:ascii="仿宋" w:eastAsia="仿宋" w:hAnsi="仿宋" w:cs="仿宋"/>
          <w:bCs/>
          <w:sz w:val="32"/>
          <w:szCs w:val="32"/>
        </w:rPr>
        <w:t xml:space="preserve">  </w:t>
      </w:r>
      <w:r>
        <w:rPr>
          <w:rFonts w:ascii="仿宋" w:eastAsia="仿宋" w:hAnsi="仿宋" w:cs="仿宋" w:hint="eastAsia"/>
          <w:bCs/>
          <w:sz w:val="32"/>
          <w:szCs w:val="32"/>
        </w:rPr>
        <w:t>县发展和改革局局长、四级调研员</w:t>
      </w:r>
    </w:p>
    <w:p w14:paraId="02B9E1FA" w14:textId="77777777" w:rsidR="00F51EC9" w:rsidRDefault="00F51EC9" w:rsidP="00BB44D8">
      <w:pPr>
        <w:spacing w:line="560" w:lineRule="exact"/>
        <w:ind w:firstLineChars="600" w:firstLine="1920"/>
        <w:rPr>
          <w:rFonts w:ascii="仿宋" w:eastAsia="仿宋" w:hAnsi="仿宋" w:cs="仿宋"/>
          <w:bCs/>
          <w:sz w:val="32"/>
          <w:szCs w:val="32"/>
        </w:rPr>
      </w:pPr>
      <w:r>
        <w:rPr>
          <w:rFonts w:ascii="仿宋" w:eastAsia="仿宋" w:hAnsi="仿宋" w:cs="仿宋" w:hint="eastAsia"/>
          <w:bCs/>
          <w:sz w:val="32"/>
          <w:szCs w:val="32"/>
        </w:rPr>
        <w:t>孙龙国</w:t>
      </w:r>
      <w:r>
        <w:rPr>
          <w:rFonts w:ascii="仿宋" w:eastAsia="仿宋" w:hAnsi="仿宋" w:cs="仿宋"/>
          <w:bCs/>
          <w:sz w:val="32"/>
          <w:szCs w:val="32"/>
        </w:rPr>
        <w:t xml:space="preserve">  </w:t>
      </w:r>
      <w:r>
        <w:rPr>
          <w:rFonts w:ascii="仿宋" w:eastAsia="仿宋" w:hAnsi="仿宋" w:cs="仿宋" w:hint="eastAsia"/>
          <w:bCs/>
          <w:sz w:val="32"/>
          <w:szCs w:val="32"/>
        </w:rPr>
        <w:t>县自然资源和规划局局长</w:t>
      </w:r>
    </w:p>
    <w:p w14:paraId="301EF156" w14:textId="77777777" w:rsidR="00F51EC9" w:rsidRDefault="00F51EC9" w:rsidP="00BB44D8">
      <w:pPr>
        <w:spacing w:line="560" w:lineRule="exact"/>
        <w:ind w:firstLineChars="600" w:firstLine="1920"/>
        <w:rPr>
          <w:rFonts w:ascii="仿宋" w:eastAsia="仿宋" w:hAnsi="仿宋" w:cs="仿宋"/>
          <w:bCs/>
          <w:sz w:val="32"/>
          <w:szCs w:val="32"/>
        </w:rPr>
      </w:pPr>
      <w:r>
        <w:rPr>
          <w:rFonts w:ascii="仿宋" w:eastAsia="仿宋" w:hAnsi="仿宋" w:cs="仿宋" w:hint="eastAsia"/>
          <w:bCs/>
          <w:sz w:val="32"/>
          <w:szCs w:val="32"/>
        </w:rPr>
        <w:t>曹庆军</w:t>
      </w:r>
      <w:r>
        <w:rPr>
          <w:rFonts w:ascii="仿宋" w:eastAsia="仿宋" w:hAnsi="仿宋" w:cs="仿宋"/>
          <w:bCs/>
          <w:sz w:val="32"/>
          <w:szCs w:val="32"/>
        </w:rPr>
        <w:t xml:space="preserve">  </w:t>
      </w:r>
      <w:r>
        <w:rPr>
          <w:rFonts w:ascii="仿宋" w:eastAsia="仿宋" w:hAnsi="仿宋" w:cs="仿宋" w:hint="eastAsia"/>
          <w:bCs/>
          <w:sz w:val="32"/>
          <w:szCs w:val="32"/>
        </w:rPr>
        <w:t>市生态环境局费县分局局长</w:t>
      </w:r>
    </w:p>
    <w:p w14:paraId="2E1D4EF5" w14:textId="77777777" w:rsidR="00F51EC9" w:rsidRDefault="00F51EC9" w:rsidP="00BB44D8">
      <w:pPr>
        <w:spacing w:line="560" w:lineRule="exact"/>
        <w:ind w:firstLineChars="600" w:firstLine="1920"/>
        <w:rPr>
          <w:rFonts w:ascii="仿宋" w:eastAsia="仿宋" w:hAnsi="仿宋" w:cs="仿宋"/>
          <w:bCs/>
          <w:sz w:val="32"/>
          <w:szCs w:val="32"/>
        </w:rPr>
      </w:pPr>
      <w:r>
        <w:rPr>
          <w:rFonts w:ascii="仿宋" w:eastAsia="仿宋" w:hAnsi="仿宋" w:cs="仿宋" w:hint="eastAsia"/>
          <w:bCs/>
          <w:sz w:val="32"/>
          <w:szCs w:val="32"/>
        </w:rPr>
        <w:t>陈明海</w:t>
      </w:r>
      <w:r>
        <w:rPr>
          <w:rFonts w:ascii="仿宋" w:eastAsia="仿宋" w:hAnsi="仿宋" w:cs="仿宋"/>
          <w:bCs/>
          <w:sz w:val="32"/>
          <w:szCs w:val="32"/>
        </w:rPr>
        <w:t xml:space="preserve">  </w:t>
      </w:r>
      <w:r>
        <w:rPr>
          <w:rFonts w:ascii="仿宋" w:eastAsia="仿宋" w:hAnsi="仿宋" w:cs="仿宋" w:hint="eastAsia"/>
          <w:bCs/>
          <w:sz w:val="32"/>
          <w:szCs w:val="32"/>
        </w:rPr>
        <w:t>县水利局局长</w:t>
      </w:r>
    </w:p>
    <w:p w14:paraId="356AC7E6" w14:textId="77777777" w:rsidR="00F51EC9" w:rsidRDefault="00F51EC9" w:rsidP="00BB44D8">
      <w:pPr>
        <w:spacing w:line="560" w:lineRule="exact"/>
        <w:ind w:firstLineChars="600" w:firstLine="1920"/>
        <w:rPr>
          <w:rFonts w:ascii="仿宋" w:eastAsia="仿宋" w:hAnsi="仿宋" w:cs="仿宋"/>
          <w:bCs/>
          <w:sz w:val="32"/>
          <w:szCs w:val="32"/>
        </w:rPr>
      </w:pPr>
      <w:r>
        <w:rPr>
          <w:rFonts w:ascii="仿宋" w:eastAsia="仿宋" w:hAnsi="仿宋" w:cs="仿宋" w:hint="eastAsia"/>
          <w:bCs/>
          <w:sz w:val="32"/>
          <w:szCs w:val="32"/>
        </w:rPr>
        <w:t>赵学振</w:t>
      </w:r>
      <w:r>
        <w:rPr>
          <w:rFonts w:ascii="仿宋" w:eastAsia="仿宋" w:hAnsi="仿宋" w:cs="仿宋"/>
          <w:bCs/>
          <w:sz w:val="32"/>
          <w:szCs w:val="32"/>
        </w:rPr>
        <w:t xml:space="preserve">  </w:t>
      </w:r>
      <w:r>
        <w:rPr>
          <w:rFonts w:ascii="仿宋" w:eastAsia="仿宋" w:hAnsi="仿宋" w:cs="仿宋" w:hint="eastAsia"/>
          <w:bCs/>
          <w:sz w:val="32"/>
          <w:szCs w:val="32"/>
        </w:rPr>
        <w:t>县气象局局长</w:t>
      </w:r>
    </w:p>
    <w:p w14:paraId="5C83938D" w14:textId="77777777" w:rsidR="00F51EC9" w:rsidRDefault="00F51EC9" w:rsidP="00BB44D8">
      <w:pPr>
        <w:spacing w:line="560" w:lineRule="exact"/>
        <w:ind w:firstLineChars="600" w:firstLine="1920"/>
        <w:rPr>
          <w:rFonts w:ascii="仿宋" w:eastAsia="仿宋" w:hAnsi="仿宋" w:cs="仿宋"/>
          <w:bCs/>
          <w:sz w:val="32"/>
          <w:szCs w:val="32"/>
        </w:rPr>
      </w:pPr>
      <w:r>
        <w:rPr>
          <w:rFonts w:ascii="仿宋" w:eastAsia="仿宋" w:hAnsi="仿宋" w:cs="仿宋" w:hint="eastAsia"/>
          <w:bCs/>
          <w:sz w:val="32"/>
          <w:szCs w:val="32"/>
        </w:rPr>
        <w:t>邸如坤</w:t>
      </w:r>
      <w:r>
        <w:rPr>
          <w:rFonts w:ascii="仿宋" w:eastAsia="仿宋" w:hAnsi="仿宋" w:cs="仿宋"/>
          <w:bCs/>
          <w:sz w:val="32"/>
          <w:szCs w:val="32"/>
        </w:rPr>
        <w:t xml:space="preserve">  </w:t>
      </w:r>
      <w:r>
        <w:rPr>
          <w:rFonts w:ascii="仿宋" w:eastAsia="仿宋" w:hAnsi="仿宋" w:cs="仿宋" w:hint="eastAsia"/>
          <w:bCs/>
          <w:sz w:val="32"/>
          <w:szCs w:val="32"/>
        </w:rPr>
        <w:t>费城街道党工委副书记、办事处主任</w:t>
      </w:r>
    </w:p>
    <w:p w14:paraId="3EC06FA0" w14:textId="77777777" w:rsidR="00F51EC9" w:rsidRDefault="00F51EC9" w:rsidP="00BB44D8">
      <w:pPr>
        <w:spacing w:line="560" w:lineRule="exact"/>
        <w:ind w:firstLineChars="600" w:firstLine="1920"/>
        <w:rPr>
          <w:rFonts w:ascii="仿宋" w:eastAsia="仿宋" w:hAnsi="仿宋" w:cs="仿宋"/>
          <w:bCs/>
          <w:sz w:val="32"/>
          <w:szCs w:val="32"/>
        </w:rPr>
      </w:pPr>
      <w:r>
        <w:rPr>
          <w:rFonts w:ascii="仿宋" w:eastAsia="仿宋" w:hAnsi="仿宋" w:cs="仿宋" w:hint="eastAsia"/>
          <w:bCs/>
          <w:sz w:val="32"/>
          <w:szCs w:val="32"/>
        </w:rPr>
        <w:t>张</w:t>
      </w:r>
      <w:r>
        <w:rPr>
          <w:rFonts w:ascii="仿宋" w:eastAsia="仿宋" w:hAnsi="仿宋" w:cs="仿宋"/>
          <w:bCs/>
          <w:sz w:val="32"/>
          <w:szCs w:val="32"/>
        </w:rPr>
        <w:t xml:space="preserve">  </w:t>
      </w:r>
      <w:r>
        <w:rPr>
          <w:rFonts w:ascii="仿宋" w:eastAsia="仿宋" w:hAnsi="仿宋" w:cs="仿宋" w:hint="eastAsia"/>
          <w:bCs/>
          <w:sz w:val="32"/>
          <w:szCs w:val="32"/>
        </w:rPr>
        <w:t>倩</w:t>
      </w:r>
      <w:r>
        <w:rPr>
          <w:rFonts w:ascii="仿宋" w:eastAsia="仿宋" w:hAnsi="仿宋" w:cs="仿宋"/>
          <w:bCs/>
          <w:sz w:val="32"/>
          <w:szCs w:val="32"/>
        </w:rPr>
        <w:t xml:space="preserve">  </w:t>
      </w:r>
      <w:r>
        <w:rPr>
          <w:rFonts w:ascii="仿宋" w:eastAsia="仿宋" w:hAnsi="仿宋" w:cs="仿宋" w:hint="eastAsia"/>
          <w:bCs/>
          <w:sz w:val="32"/>
          <w:szCs w:val="32"/>
        </w:rPr>
        <w:t>探沂镇党委副书记、镇长</w:t>
      </w:r>
    </w:p>
    <w:p w14:paraId="77871A13" w14:textId="77777777" w:rsidR="00F51EC9" w:rsidRDefault="00F51EC9" w:rsidP="00BB44D8">
      <w:pPr>
        <w:spacing w:line="560" w:lineRule="exact"/>
        <w:ind w:firstLineChars="600" w:firstLine="1920"/>
        <w:rPr>
          <w:rFonts w:ascii="仿宋" w:eastAsia="仿宋" w:hAnsi="仿宋" w:cs="仿宋"/>
          <w:bCs/>
          <w:sz w:val="32"/>
          <w:szCs w:val="32"/>
        </w:rPr>
      </w:pPr>
      <w:r>
        <w:rPr>
          <w:rFonts w:ascii="仿宋" w:eastAsia="仿宋" w:hAnsi="仿宋" w:cs="仿宋" w:hint="eastAsia"/>
          <w:bCs/>
          <w:sz w:val="32"/>
          <w:szCs w:val="32"/>
        </w:rPr>
        <w:t>孙</w:t>
      </w:r>
      <w:r>
        <w:rPr>
          <w:rFonts w:ascii="仿宋" w:eastAsia="仿宋" w:hAnsi="仿宋" w:cs="仿宋"/>
          <w:bCs/>
          <w:sz w:val="32"/>
          <w:szCs w:val="32"/>
        </w:rPr>
        <w:t xml:space="preserve">  </w:t>
      </w:r>
      <w:r>
        <w:rPr>
          <w:rFonts w:ascii="仿宋" w:eastAsia="仿宋" w:hAnsi="仿宋" w:cs="仿宋" w:hint="eastAsia"/>
          <w:bCs/>
          <w:sz w:val="32"/>
          <w:szCs w:val="32"/>
        </w:rPr>
        <w:t>勇</w:t>
      </w:r>
      <w:r>
        <w:rPr>
          <w:rFonts w:ascii="仿宋" w:eastAsia="仿宋" w:hAnsi="仿宋" w:cs="仿宋"/>
          <w:bCs/>
          <w:sz w:val="32"/>
          <w:szCs w:val="32"/>
        </w:rPr>
        <w:t xml:space="preserve">  </w:t>
      </w:r>
      <w:r>
        <w:rPr>
          <w:rFonts w:ascii="仿宋" w:eastAsia="仿宋" w:hAnsi="仿宋" w:cs="仿宋" w:hint="eastAsia"/>
          <w:bCs/>
          <w:sz w:val="32"/>
          <w:szCs w:val="32"/>
        </w:rPr>
        <w:t>胡阳镇党委书记</w:t>
      </w:r>
    </w:p>
    <w:p w14:paraId="150039A6" w14:textId="77777777" w:rsidR="00F51EC9" w:rsidRDefault="00F51EC9" w:rsidP="00BB44D8">
      <w:pPr>
        <w:spacing w:line="560" w:lineRule="exact"/>
        <w:ind w:firstLineChars="600" w:firstLine="1920"/>
        <w:rPr>
          <w:rFonts w:ascii="仿宋" w:eastAsia="仿宋" w:hAnsi="仿宋" w:cs="仿宋"/>
          <w:bCs/>
          <w:sz w:val="32"/>
          <w:szCs w:val="32"/>
        </w:rPr>
      </w:pPr>
      <w:r>
        <w:rPr>
          <w:rFonts w:ascii="仿宋" w:eastAsia="仿宋" w:hAnsi="仿宋" w:cs="仿宋" w:hint="eastAsia"/>
          <w:bCs/>
          <w:sz w:val="32"/>
          <w:szCs w:val="32"/>
        </w:rPr>
        <w:t>王子涵</w:t>
      </w:r>
      <w:r>
        <w:rPr>
          <w:rFonts w:ascii="仿宋" w:eastAsia="仿宋" w:hAnsi="仿宋" w:cs="仿宋"/>
          <w:bCs/>
          <w:sz w:val="32"/>
          <w:szCs w:val="32"/>
        </w:rPr>
        <w:t xml:space="preserve">  </w:t>
      </w:r>
      <w:r>
        <w:rPr>
          <w:rFonts w:ascii="仿宋" w:eastAsia="仿宋" w:hAnsi="仿宋" w:cs="仿宋" w:hint="eastAsia"/>
          <w:bCs/>
          <w:sz w:val="32"/>
          <w:szCs w:val="32"/>
        </w:rPr>
        <w:t>上冶镇党委副书记、镇长</w:t>
      </w:r>
    </w:p>
    <w:p w14:paraId="44B05AC3" w14:textId="77777777" w:rsidR="00F51EC9" w:rsidRDefault="00F51EC9" w:rsidP="00BB44D8">
      <w:pPr>
        <w:spacing w:line="560" w:lineRule="exact"/>
        <w:ind w:firstLineChars="200" w:firstLine="640"/>
        <w:rPr>
          <w:rFonts w:ascii="仿宋_GB2312" w:eastAsia="仿宋_GB2312" w:hAnsi="仿宋" w:cs="仿宋"/>
          <w:sz w:val="32"/>
          <w:szCs w:val="32"/>
        </w:rPr>
      </w:pPr>
      <w:r>
        <w:rPr>
          <w:rFonts w:ascii="仿宋" w:eastAsia="仿宋" w:hAnsi="仿宋" w:cs="仿宋" w:hint="eastAsia"/>
          <w:bCs/>
          <w:sz w:val="32"/>
          <w:szCs w:val="32"/>
        </w:rPr>
        <w:t>领导小组办公室设在县行政审批服务局，张伟炜同志兼任办公室主任。</w:t>
      </w:r>
    </w:p>
    <w:p w14:paraId="3C96D34A" w14:textId="77777777" w:rsidR="00F51EC9" w:rsidRDefault="00F51EC9" w:rsidP="00173ECD">
      <w:pPr>
        <w:spacing w:line="560" w:lineRule="exact"/>
        <w:rPr>
          <w:rFonts w:ascii="黑体" w:eastAsia="黑体" w:hAnsi="黑体"/>
          <w:sz w:val="32"/>
          <w:szCs w:val="32"/>
        </w:rPr>
      </w:pPr>
      <w:r>
        <w:rPr>
          <w:rFonts w:ascii="仿宋_GB2312" w:eastAsia="仿宋_GB2312"/>
          <w:sz w:val="32"/>
          <w:szCs w:val="32"/>
        </w:rPr>
        <w:br w:type="page"/>
      </w:r>
      <w:r>
        <w:rPr>
          <w:rFonts w:ascii="黑体" w:eastAsia="黑体" w:hAnsi="黑体" w:hint="eastAsia"/>
          <w:sz w:val="32"/>
          <w:szCs w:val="32"/>
        </w:rPr>
        <w:lastRenderedPageBreak/>
        <w:t>附件</w:t>
      </w:r>
      <w:r>
        <w:rPr>
          <w:rFonts w:ascii="黑体" w:eastAsia="黑体" w:hAnsi="黑体"/>
          <w:sz w:val="32"/>
          <w:szCs w:val="32"/>
        </w:rPr>
        <w:t>2</w:t>
      </w:r>
    </w:p>
    <w:p w14:paraId="01349FAB" w14:textId="77777777" w:rsidR="00F51EC9" w:rsidRDefault="00F51EC9" w:rsidP="00504EE1">
      <w:pPr>
        <w:tabs>
          <w:tab w:val="left" w:pos="5010"/>
        </w:tabs>
        <w:spacing w:line="560" w:lineRule="exact"/>
        <w:jc w:val="center"/>
        <w:rPr>
          <w:rFonts w:ascii="方正小标宋_GBK" w:eastAsia="方正小标宋_GBK"/>
          <w:sz w:val="44"/>
          <w:szCs w:val="44"/>
        </w:rPr>
      </w:pPr>
    </w:p>
    <w:p w14:paraId="5ADE182B" w14:textId="77777777" w:rsidR="00F51EC9" w:rsidRPr="00173ECD" w:rsidRDefault="00F51EC9" w:rsidP="00504EE1">
      <w:pPr>
        <w:tabs>
          <w:tab w:val="left" w:pos="5010"/>
        </w:tabs>
        <w:spacing w:line="560" w:lineRule="exact"/>
        <w:jc w:val="center"/>
        <w:rPr>
          <w:rFonts w:ascii="方正小标宋简体" w:eastAsia="方正小标宋简体"/>
          <w:sz w:val="44"/>
          <w:szCs w:val="44"/>
        </w:rPr>
      </w:pPr>
      <w:r w:rsidRPr="00173ECD">
        <w:rPr>
          <w:rFonts w:ascii="方正小标宋简体" w:eastAsia="方正小标宋简体" w:hint="eastAsia"/>
          <w:sz w:val="44"/>
          <w:szCs w:val="44"/>
        </w:rPr>
        <w:t>节能评价负面清单</w:t>
      </w:r>
    </w:p>
    <w:p w14:paraId="15521A8B" w14:textId="77777777" w:rsidR="00F51EC9" w:rsidRDefault="00F51EC9" w:rsidP="00504EE1">
      <w:pPr>
        <w:tabs>
          <w:tab w:val="left" w:pos="5010"/>
        </w:tabs>
        <w:spacing w:line="560" w:lineRule="exact"/>
        <w:jc w:val="center"/>
        <w:rPr>
          <w:rFonts w:ascii="仿宋_GB2312" w:eastAsia="仿宋_GB2312"/>
          <w:sz w:val="44"/>
          <w:szCs w:val="44"/>
        </w:rPr>
      </w:pPr>
    </w:p>
    <w:p w14:paraId="09D0FB2D" w14:textId="77777777" w:rsidR="00F51EC9" w:rsidRDefault="00F51EC9" w:rsidP="00BB44D8">
      <w:pPr>
        <w:tabs>
          <w:tab w:val="left" w:pos="5010"/>
        </w:tabs>
        <w:spacing w:line="560" w:lineRule="exact"/>
        <w:ind w:firstLineChars="200" w:firstLine="640"/>
        <w:jc w:val="left"/>
        <w:rPr>
          <w:rFonts w:ascii="仿宋" w:eastAsia="仿宋" w:hAnsi="仿宋" w:cs="仿宋"/>
          <w:sz w:val="32"/>
          <w:szCs w:val="32"/>
          <w:lang w:eastAsia="zh-TW"/>
        </w:rPr>
      </w:pPr>
      <w:r>
        <w:rPr>
          <w:rFonts w:ascii="仿宋" w:eastAsia="仿宋" w:hAnsi="仿宋" w:cs="仿宋"/>
          <w:sz w:val="32"/>
          <w:szCs w:val="32"/>
        </w:rPr>
        <w:t>1.</w:t>
      </w:r>
      <w:r>
        <w:rPr>
          <w:rFonts w:ascii="仿宋" w:eastAsia="仿宋" w:hAnsi="仿宋" w:cs="仿宋" w:hint="eastAsia"/>
          <w:sz w:val="32"/>
          <w:szCs w:val="32"/>
          <w:lang w:eastAsia="zh-TW"/>
        </w:rPr>
        <w:t>通过国家发展改革委核报国务院审批、核准以及国家发展改革委审批、核准，且年综合能源消费量</w:t>
      </w:r>
      <w:r>
        <w:rPr>
          <w:rFonts w:ascii="仿宋" w:eastAsia="仿宋" w:hAnsi="仿宋" w:cs="仿宋"/>
          <w:sz w:val="32"/>
          <w:szCs w:val="32"/>
          <w:lang w:eastAsia="zh-TW"/>
        </w:rPr>
        <w:t>1000</w:t>
      </w:r>
      <w:r>
        <w:rPr>
          <w:rFonts w:ascii="仿宋" w:eastAsia="仿宋" w:hAnsi="仿宋" w:cs="仿宋" w:hint="eastAsia"/>
          <w:sz w:val="32"/>
          <w:szCs w:val="32"/>
          <w:lang w:eastAsia="zh-TW"/>
        </w:rPr>
        <w:t>吨标准煤以上（改扩建项目按照建成投产后年综合能源消费增量计算，电力折算系数按当量值，下同）或年电力消费量</w:t>
      </w:r>
      <w:r>
        <w:rPr>
          <w:rFonts w:ascii="仿宋" w:eastAsia="仿宋" w:hAnsi="仿宋" w:cs="仿宋"/>
          <w:sz w:val="32"/>
          <w:szCs w:val="32"/>
          <w:lang w:eastAsia="zh-TW"/>
        </w:rPr>
        <w:t>500</w:t>
      </w:r>
      <w:r>
        <w:rPr>
          <w:rFonts w:ascii="仿宋" w:eastAsia="仿宋" w:hAnsi="仿宋" w:cs="仿宋" w:hint="eastAsia"/>
          <w:sz w:val="32"/>
          <w:szCs w:val="32"/>
          <w:lang w:eastAsia="zh-TW"/>
        </w:rPr>
        <w:t>万千瓦时以上的固定资产投资项目；</w:t>
      </w:r>
    </w:p>
    <w:p w14:paraId="31409510" w14:textId="77777777" w:rsidR="00F51EC9" w:rsidRDefault="00F51EC9" w:rsidP="00BB44D8">
      <w:pPr>
        <w:tabs>
          <w:tab w:val="left" w:pos="5010"/>
        </w:tabs>
        <w:spacing w:line="560" w:lineRule="exact"/>
        <w:ind w:firstLineChars="200" w:firstLine="640"/>
        <w:jc w:val="left"/>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lang w:eastAsia="zh-TW"/>
        </w:rPr>
        <w:t>省、市投资主管部门审批、核准、备案，且年综合能源消费量</w:t>
      </w:r>
      <w:r>
        <w:rPr>
          <w:rFonts w:ascii="仿宋" w:eastAsia="仿宋" w:hAnsi="仿宋" w:cs="仿宋"/>
          <w:sz w:val="32"/>
          <w:szCs w:val="32"/>
          <w:lang w:eastAsia="zh-TW"/>
        </w:rPr>
        <w:t>1000</w:t>
      </w:r>
      <w:r>
        <w:rPr>
          <w:rFonts w:ascii="仿宋" w:eastAsia="仿宋" w:hAnsi="仿宋" w:cs="仿宋" w:hint="eastAsia"/>
          <w:sz w:val="32"/>
          <w:szCs w:val="32"/>
          <w:lang w:eastAsia="zh-TW"/>
        </w:rPr>
        <w:t>吨标准煤以上或年电力消费量</w:t>
      </w:r>
      <w:r>
        <w:rPr>
          <w:rFonts w:ascii="仿宋" w:eastAsia="仿宋" w:hAnsi="仿宋" w:cs="仿宋"/>
          <w:sz w:val="32"/>
          <w:szCs w:val="32"/>
          <w:lang w:eastAsia="zh-TW"/>
        </w:rPr>
        <w:t>500</w:t>
      </w:r>
      <w:r>
        <w:rPr>
          <w:rFonts w:ascii="仿宋" w:eastAsia="仿宋" w:hAnsi="仿宋" w:cs="仿宋" w:hint="eastAsia"/>
          <w:sz w:val="32"/>
          <w:szCs w:val="32"/>
          <w:lang w:eastAsia="zh-TW"/>
        </w:rPr>
        <w:t>万千</w:t>
      </w:r>
      <w:r>
        <w:rPr>
          <w:rFonts w:ascii="仿宋" w:eastAsia="仿宋" w:hAnsi="仿宋" w:cs="仿宋" w:hint="eastAsia"/>
          <w:sz w:val="32"/>
          <w:szCs w:val="32"/>
        </w:rPr>
        <w:t>瓦</w:t>
      </w:r>
      <w:r>
        <w:rPr>
          <w:rFonts w:ascii="仿宋" w:eastAsia="仿宋" w:hAnsi="仿宋" w:cs="仿宋" w:hint="eastAsia"/>
          <w:sz w:val="32"/>
          <w:szCs w:val="32"/>
          <w:lang w:eastAsia="zh-TW"/>
        </w:rPr>
        <w:t>时以上的固定资产投资项目</w:t>
      </w:r>
      <w:r>
        <w:rPr>
          <w:rFonts w:ascii="仿宋" w:eastAsia="仿宋" w:hAnsi="仿宋" w:cs="仿宋" w:hint="eastAsia"/>
          <w:sz w:val="32"/>
          <w:szCs w:val="32"/>
        </w:rPr>
        <w:t>；</w:t>
      </w:r>
    </w:p>
    <w:p w14:paraId="15A344A2" w14:textId="77777777" w:rsidR="00F51EC9" w:rsidRDefault="00F51EC9" w:rsidP="00BB44D8">
      <w:pPr>
        <w:tabs>
          <w:tab w:val="left" w:pos="5010"/>
        </w:tabs>
        <w:spacing w:line="560" w:lineRule="exact"/>
        <w:ind w:firstLineChars="200" w:firstLine="640"/>
        <w:jc w:val="left"/>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县投资主管部门审批、核准、备案，且年综合能源消费量</w:t>
      </w:r>
      <w:r>
        <w:rPr>
          <w:rFonts w:ascii="仿宋" w:eastAsia="仿宋" w:hAnsi="仿宋" w:cs="仿宋"/>
          <w:sz w:val="32"/>
          <w:szCs w:val="32"/>
        </w:rPr>
        <w:t>5000</w:t>
      </w:r>
      <w:r>
        <w:rPr>
          <w:rFonts w:ascii="仿宋" w:eastAsia="仿宋" w:hAnsi="仿宋" w:cs="仿宋" w:hint="eastAsia"/>
          <w:sz w:val="32"/>
          <w:szCs w:val="32"/>
        </w:rPr>
        <w:t>吨标准煤以上的固定资产投资项目。</w:t>
      </w:r>
    </w:p>
    <w:p w14:paraId="338CA8B5" w14:textId="77777777" w:rsidR="00F51EC9" w:rsidRDefault="00F51EC9" w:rsidP="00173ECD">
      <w:pPr>
        <w:widowControl/>
        <w:spacing w:line="560" w:lineRule="exact"/>
        <w:jc w:val="left"/>
        <w:rPr>
          <w:rFonts w:ascii="黑体" w:eastAsia="黑体" w:hAnsi="黑体"/>
          <w:sz w:val="32"/>
          <w:szCs w:val="32"/>
        </w:rPr>
      </w:pPr>
      <w:r>
        <w:rPr>
          <w:rFonts w:ascii="仿宋_GB2312" w:eastAsia="仿宋_GB2312"/>
          <w:sz w:val="32"/>
          <w:szCs w:val="32"/>
          <w:lang w:eastAsia="zh-TW"/>
        </w:rPr>
        <w:br w:type="page"/>
      </w:r>
      <w:r>
        <w:rPr>
          <w:rFonts w:ascii="黑体" w:eastAsia="黑体" w:hAnsi="黑体" w:hint="eastAsia"/>
          <w:sz w:val="32"/>
          <w:szCs w:val="32"/>
        </w:rPr>
        <w:lastRenderedPageBreak/>
        <w:t>附件</w:t>
      </w:r>
      <w:r>
        <w:rPr>
          <w:rFonts w:ascii="黑体" w:eastAsia="黑体" w:hAnsi="黑体"/>
          <w:sz w:val="32"/>
          <w:szCs w:val="32"/>
        </w:rPr>
        <w:t>3</w:t>
      </w:r>
    </w:p>
    <w:p w14:paraId="363107E3" w14:textId="77777777" w:rsidR="00F51EC9" w:rsidRDefault="00F51EC9" w:rsidP="00504EE1">
      <w:pPr>
        <w:tabs>
          <w:tab w:val="left" w:pos="5010"/>
        </w:tabs>
        <w:spacing w:line="560" w:lineRule="exact"/>
        <w:jc w:val="center"/>
        <w:rPr>
          <w:rFonts w:ascii="方正小标宋简体" w:eastAsia="方正小标宋简体"/>
          <w:sz w:val="44"/>
          <w:szCs w:val="44"/>
        </w:rPr>
      </w:pPr>
    </w:p>
    <w:p w14:paraId="12086B08" w14:textId="77777777" w:rsidR="00F51EC9" w:rsidRDefault="00F51EC9" w:rsidP="00504EE1">
      <w:pPr>
        <w:tabs>
          <w:tab w:val="left" w:pos="5010"/>
        </w:tabs>
        <w:spacing w:line="560" w:lineRule="exact"/>
        <w:jc w:val="center"/>
        <w:rPr>
          <w:rFonts w:ascii="方正小标宋简体" w:eastAsia="方正小标宋简体"/>
          <w:sz w:val="44"/>
          <w:szCs w:val="44"/>
        </w:rPr>
      </w:pPr>
      <w:r>
        <w:rPr>
          <w:rFonts w:ascii="方正小标宋简体" w:eastAsia="方正小标宋简体" w:hint="eastAsia"/>
          <w:sz w:val="44"/>
          <w:szCs w:val="44"/>
        </w:rPr>
        <w:t>地质灾害危险性评估建设项目指导目录</w:t>
      </w:r>
    </w:p>
    <w:p w14:paraId="67FEC408" w14:textId="77777777" w:rsidR="00F51EC9" w:rsidRDefault="00F51EC9" w:rsidP="00504EE1">
      <w:pPr>
        <w:tabs>
          <w:tab w:val="left" w:pos="5010"/>
        </w:tabs>
        <w:spacing w:line="560" w:lineRule="exact"/>
        <w:jc w:val="left"/>
        <w:rPr>
          <w:rFonts w:ascii="仿宋_GB2312" w:eastAsia="仿宋_GB2312"/>
          <w:sz w:val="44"/>
          <w:szCs w:val="44"/>
        </w:rPr>
      </w:pPr>
    </w:p>
    <w:p w14:paraId="33B3549A" w14:textId="77777777" w:rsidR="00F51EC9" w:rsidRDefault="00F51EC9" w:rsidP="00BB44D8">
      <w:pPr>
        <w:tabs>
          <w:tab w:val="left" w:pos="5010"/>
        </w:tabs>
        <w:spacing w:line="560" w:lineRule="exact"/>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开发利用孔隙承压水、岩溶水的地下水项目；</w:t>
      </w:r>
    </w:p>
    <w:p w14:paraId="01C16ECB" w14:textId="77777777" w:rsidR="00F51EC9" w:rsidRDefault="00F51EC9" w:rsidP="00BB44D8">
      <w:pPr>
        <w:tabs>
          <w:tab w:val="left" w:pos="5010"/>
        </w:tabs>
        <w:spacing w:line="560" w:lineRule="exact"/>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重要线状工程（铁路、轻轨地铁、高速公路、一级公路、高架路、隧道工程、油气管线等）；</w:t>
      </w:r>
    </w:p>
    <w:p w14:paraId="74C402DD" w14:textId="77777777" w:rsidR="00F51EC9" w:rsidRDefault="00F51EC9" w:rsidP="00BB44D8">
      <w:pPr>
        <w:tabs>
          <w:tab w:val="left" w:pos="5010"/>
        </w:tabs>
        <w:spacing w:line="560" w:lineRule="exact"/>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航空建设工程、特大桥工程、</w:t>
      </w:r>
      <w:r>
        <w:rPr>
          <w:rFonts w:ascii="仿宋" w:eastAsia="仿宋" w:hAnsi="仿宋" w:cs="仿宋"/>
          <w:sz w:val="32"/>
          <w:szCs w:val="32"/>
        </w:rPr>
        <w:t>1000</w:t>
      </w:r>
      <w:r>
        <w:rPr>
          <w:rFonts w:ascii="仿宋" w:eastAsia="仿宋" w:hAnsi="仿宋" w:cs="仿宋" w:hint="eastAsia"/>
          <w:sz w:val="32"/>
          <w:szCs w:val="32"/>
        </w:rPr>
        <w:t>吨级以上港口工程和航运（电）枢纽工程；</w:t>
      </w:r>
      <w:r>
        <w:rPr>
          <w:rFonts w:ascii="仿宋" w:eastAsia="仿宋" w:hAnsi="仿宋" w:cs="仿宋"/>
          <w:sz w:val="32"/>
          <w:szCs w:val="32"/>
        </w:rPr>
        <w:t xml:space="preserve"> </w:t>
      </w:r>
    </w:p>
    <w:p w14:paraId="1EAEBD12" w14:textId="77777777" w:rsidR="00F51EC9" w:rsidRDefault="00F51EC9" w:rsidP="00BB44D8">
      <w:pPr>
        <w:tabs>
          <w:tab w:val="left" w:pos="5010"/>
        </w:tabs>
        <w:spacing w:line="560" w:lineRule="exact"/>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高度大于</w:t>
      </w:r>
      <w:r>
        <w:rPr>
          <w:rFonts w:ascii="仿宋" w:eastAsia="仿宋" w:hAnsi="仿宋" w:cs="仿宋"/>
          <w:sz w:val="32"/>
          <w:szCs w:val="32"/>
        </w:rPr>
        <w:t>120m</w:t>
      </w:r>
      <w:r>
        <w:rPr>
          <w:rFonts w:ascii="仿宋" w:eastAsia="仿宋" w:hAnsi="仿宋" w:cs="仿宋" w:hint="eastAsia"/>
          <w:sz w:val="32"/>
          <w:szCs w:val="32"/>
        </w:rPr>
        <w:t>或楼层高于</w:t>
      </w:r>
      <w:r>
        <w:rPr>
          <w:rFonts w:ascii="仿宋" w:eastAsia="仿宋" w:hAnsi="仿宋" w:cs="仿宋"/>
          <w:sz w:val="32"/>
          <w:szCs w:val="32"/>
        </w:rPr>
        <w:t>30</w:t>
      </w:r>
      <w:r>
        <w:rPr>
          <w:rFonts w:ascii="仿宋" w:eastAsia="仿宋" w:hAnsi="仿宋" w:cs="仿宋" w:hint="eastAsia"/>
          <w:sz w:val="32"/>
          <w:szCs w:val="32"/>
        </w:rPr>
        <w:t>层、基坑深度大于</w:t>
      </w:r>
      <w:r>
        <w:rPr>
          <w:rFonts w:ascii="仿宋" w:eastAsia="仿宋" w:hAnsi="仿宋" w:cs="仿宋"/>
          <w:sz w:val="32"/>
          <w:szCs w:val="32"/>
        </w:rPr>
        <w:t>10m</w:t>
      </w:r>
      <w:r>
        <w:rPr>
          <w:rFonts w:ascii="仿宋" w:eastAsia="仿宋" w:hAnsi="仿宋" w:cs="仿宋" w:hint="eastAsia"/>
          <w:sz w:val="32"/>
          <w:szCs w:val="32"/>
        </w:rPr>
        <w:t>或基坑面积大于</w:t>
      </w:r>
      <w:r>
        <w:rPr>
          <w:rFonts w:ascii="仿宋" w:eastAsia="仿宋" w:hAnsi="仿宋" w:cs="仿宋"/>
          <w:sz w:val="32"/>
          <w:szCs w:val="32"/>
        </w:rPr>
        <w:t xml:space="preserve">30000 </w:t>
      </w:r>
      <w:r>
        <w:rPr>
          <w:rFonts w:ascii="仿宋" w:eastAsia="仿宋" w:hAnsi="仿宋" w:cs="仿宋" w:hint="eastAsia"/>
          <w:sz w:val="32"/>
          <w:szCs w:val="32"/>
        </w:rPr>
        <w:t>平方米的各类建筑物工程；</w:t>
      </w:r>
    </w:p>
    <w:p w14:paraId="30980B6B" w14:textId="77777777" w:rsidR="00F51EC9" w:rsidRDefault="00F51EC9" w:rsidP="00BB44D8">
      <w:pPr>
        <w:tabs>
          <w:tab w:val="left" w:pos="5010"/>
        </w:tabs>
        <w:spacing w:line="560" w:lineRule="exact"/>
        <w:ind w:firstLineChars="200" w:firstLine="640"/>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对环境具有较大影响的重化工项目、垃圾填埋场项目、液（气）罐站场项目等；</w:t>
      </w:r>
    </w:p>
    <w:p w14:paraId="53FAE455" w14:textId="77777777" w:rsidR="00F51EC9" w:rsidRDefault="00F51EC9" w:rsidP="00BB44D8">
      <w:pPr>
        <w:tabs>
          <w:tab w:val="left" w:pos="5010"/>
        </w:tabs>
        <w:spacing w:line="560" w:lineRule="exact"/>
        <w:ind w:firstLineChars="200" w:firstLine="640"/>
        <w:rPr>
          <w:rFonts w:ascii="仿宋" w:eastAsia="仿宋" w:hAnsi="仿宋" w:cs="仿宋"/>
          <w:sz w:val="32"/>
          <w:szCs w:val="32"/>
        </w:rPr>
      </w:pPr>
      <w:r>
        <w:rPr>
          <w:rFonts w:ascii="仿宋" w:eastAsia="仿宋" w:hAnsi="仿宋" w:cs="仿宋"/>
          <w:sz w:val="32"/>
          <w:szCs w:val="32"/>
        </w:rPr>
        <w:t>6.</w:t>
      </w:r>
      <w:r>
        <w:rPr>
          <w:rFonts w:ascii="仿宋" w:eastAsia="仿宋" w:hAnsi="仿宋" w:cs="仿宋" w:hint="eastAsia"/>
          <w:sz w:val="32"/>
          <w:szCs w:val="32"/>
        </w:rPr>
        <w:t>地质灾害防治主管部门认为需要单独进行地质灾害危险性评估的其它建设项目。</w:t>
      </w:r>
    </w:p>
    <w:p w14:paraId="5B167043" w14:textId="77777777" w:rsidR="00F51EC9" w:rsidRDefault="00F51EC9" w:rsidP="00173ECD">
      <w:pPr>
        <w:widowControl/>
        <w:spacing w:line="560" w:lineRule="exact"/>
        <w:jc w:val="left"/>
        <w:rPr>
          <w:rFonts w:ascii="黑体" w:eastAsia="黑体" w:hAnsi="黑体"/>
          <w:sz w:val="32"/>
          <w:szCs w:val="32"/>
        </w:rPr>
      </w:pPr>
      <w:r>
        <w:rPr>
          <w:rFonts w:ascii="仿宋_GB2312" w:eastAsia="仿宋_GB2312"/>
          <w:sz w:val="32"/>
          <w:szCs w:val="32"/>
        </w:rPr>
        <w:br w:type="page"/>
      </w:r>
      <w:r>
        <w:rPr>
          <w:rFonts w:ascii="黑体" w:eastAsia="黑体" w:hAnsi="黑体" w:hint="eastAsia"/>
          <w:sz w:val="32"/>
          <w:szCs w:val="32"/>
        </w:rPr>
        <w:lastRenderedPageBreak/>
        <w:t>附件</w:t>
      </w:r>
      <w:r>
        <w:rPr>
          <w:rFonts w:ascii="黑体" w:eastAsia="黑体" w:hAnsi="黑体"/>
          <w:sz w:val="32"/>
          <w:szCs w:val="32"/>
        </w:rPr>
        <w:t>4</w:t>
      </w:r>
    </w:p>
    <w:p w14:paraId="06DD9CF3" w14:textId="77777777" w:rsidR="00F51EC9" w:rsidRDefault="00F51EC9" w:rsidP="00504EE1">
      <w:pPr>
        <w:tabs>
          <w:tab w:val="left" w:pos="5010"/>
        </w:tabs>
        <w:spacing w:line="560" w:lineRule="exact"/>
        <w:jc w:val="center"/>
        <w:rPr>
          <w:rFonts w:ascii="方正小标宋简体" w:eastAsia="方正小标宋简体"/>
          <w:sz w:val="44"/>
          <w:szCs w:val="44"/>
        </w:rPr>
      </w:pPr>
    </w:p>
    <w:p w14:paraId="7EDACB40" w14:textId="77777777" w:rsidR="00F51EC9" w:rsidRDefault="00F51EC9" w:rsidP="00504EE1">
      <w:pPr>
        <w:tabs>
          <w:tab w:val="left" w:pos="5010"/>
        </w:tabs>
        <w:spacing w:line="560" w:lineRule="exact"/>
        <w:jc w:val="center"/>
        <w:rPr>
          <w:rFonts w:ascii="方正小标宋简体" w:eastAsia="方正小标宋简体"/>
          <w:sz w:val="44"/>
          <w:szCs w:val="44"/>
        </w:rPr>
      </w:pPr>
      <w:r>
        <w:rPr>
          <w:rFonts w:ascii="方正小标宋简体" w:eastAsia="方正小标宋简体" w:hint="eastAsia"/>
          <w:sz w:val="44"/>
          <w:szCs w:val="44"/>
        </w:rPr>
        <w:t>水土保持评估负面清单</w:t>
      </w:r>
    </w:p>
    <w:p w14:paraId="2AB44033" w14:textId="77777777" w:rsidR="00F51EC9" w:rsidRDefault="00F51EC9" w:rsidP="00504EE1">
      <w:pPr>
        <w:tabs>
          <w:tab w:val="left" w:pos="5010"/>
        </w:tabs>
        <w:spacing w:line="560" w:lineRule="exact"/>
        <w:rPr>
          <w:rFonts w:ascii="仿宋_GB2312" w:eastAsia="仿宋_GB2312"/>
          <w:sz w:val="32"/>
          <w:szCs w:val="32"/>
        </w:rPr>
      </w:pPr>
    </w:p>
    <w:p w14:paraId="600FB85F" w14:textId="77777777" w:rsidR="00F51EC9" w:rsidRDefault="00F51EC9" w:rsidP="00BB44D8">
      <w:pPr>
        <w:tabs>
          <w:tab w:val="left" w:pos="5010"/>
        </w:tabs>
        <w:spacing w:line="560" w:lineRule="exact"/>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园区内单体项目在园区外单独设置取土场、弃渣场</w:t>
      </w:r>
      <w:r>
        <w:rPr>
          <w:rFonts w:ascii="仿宋" w:eastAsia="仿宋" w:hAnsi="仿宋" w:cs="仿宋"/>
          <w:sz w:val="32"/>
          <w:szCs w:val="32"/>
        </w:rPr>
        <w:t xml:space="preserve"> </w:t>
      </w:r>
      <w:r>
        <w:rPr>
          <w:rFonts w:ascii="仿宋" w:eastAsia="仿宋" w:hAnsi="仿宋" w:cs="仿宋" w:hint="eastAsia"/>
          <w:sz w:val="32"/>
          <w:szCs w:val="32"/>
        </w:rPr>
        <w:t>或临时施工场地的；</w:t>
      </w:r>
    </w:p>
    <w:p w14:paraId="5620F82A" w14:textId="77777777" w:rsidR="00F51EC9" w:rsidRDefault="00F51EC9" w:rsidP="00BB44D8">
      <w:pPr>
        <w:tabs>
          <w:tab w:val="left" w:pos="5010"/>
        </w:tabs>
        <w:spacing w:line="560" w:lineRule="exact"/>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园区内单体项目六项防治目标值不符合区域评估报告提出的指标要求的；</w:t>
      </w:r>
    </w:p>
    <w:p w14:paraId="49DD536D" w14:textId="77777777" w:rsidR="00F51EC9" w:rsidRDefault="00F51EC9" w:rsidP="00BB44D8">
      <w:pPr>
        <w:tabs>
          <w:tab w:val="left" w:pos="5010"/>
        </w:tabs>
        <w:spacing w:line="560" w:lineRule="exact"/>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园区内单体项目征占地面积超过</w:t>
      </w:r>
      <w:r>
        <w:rPr>
          <w:rFonts w:ascii="仿宋" w:eastAsia="仿宋" w:hAnsi="仿宋" w:cs="仿宋"/>
          <w:sz w:val="32"/>
          <w:szCs w:val="32"/>
        </w:rPr>
        <w:t>20</w:t>
      </w:r>
      <w:r>
        <w:rPr>
          <w:rFonts w:ascii="仿宋" w:eastAsia="仿宋" w:hAnsi="仿宋" w:cs="仿宋" w:hint="eastAsia"/>
          <w:sz w:val="32"/>
          <w:szCs w:val="32"/>
        </w:rPr>
        <w:t>公顷（含）或者挖填土石方总量超过</w:t>
      </w:r>
      <w:r>
        <w:rPr>
          <w:rFonts w:ascii="仿宋" w:eastAsia="仿宋" w:hAnsi="仿宋" w:cs="仿宋"/>
          <w:sz w:val="32"/>
          <w:szCs w:val="32"/>
        </w:rPr>
        <w:t>20</w:t>
      </w:r>
      <w:r>
        <w:rPr>
          <w:rFonts w:ascii="仿宋" w:eastAsia="仿宋" w:hAnsi="仿宋" w:cs="仿宋" w:hint="eastAsia"/>
          <w:sz w:val="32"/>
          <w:szCs w:val="32"/>
        </w:rPr>
        <w:t>万立方米（含）的；</w:t>
      </w:r>
    </w:p>
    <w:p w14:paraId="4AD65337" w14:textId="77777777" w:rsidR="00F51EC9" w:rsidRDefault="00F51EC9" w:rsidP="00BB44D8">
      <w:pPr>
        <w:tabs>
          <w:tab w:val="left" w:pos="5010"/>
        </w:tabs>
        <w:spacing w:line="560" w:lineRule="exact"/>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跨越、穿越园区的生产建设项目；</w:t>
      </w:r>
    </w:p>
    <w:p w14:paraId="1B433DEC" w14:textId="77777777" w:rsidR="00F51EC9" w:rsidRDefault="00F51EC9" w:rsidP="00BB44D8">
      <w:pPr>
        <w:tabs>
          <w:tab w:val="left" w:pos="5010"/>
        </w:tabs>
        <w:spacing w:line="560" w:lineRule="exact"/>
        <w:ind w:firstLineChars="200" w:firstLine="640"/>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特殊工程，交通、水利、能源等领域的重大工程，重污染、高环境风险、高安全风险、严重影响生态安全的工程建设项目，以及存在重大维稳风险的工程建设项目；</w:t>
      </w:r>
    </w:p>
    <w:p w14:paraId="7DAB5182" w14:textId="77777777" w:rsidR="00F51EC9" w:rsidRDefault="00F51EC9" w:rsidP="00BB44D8">
      <w:pPr>
        <w:tabs>
          <w:tab w:val="left" w:pos="5010"/>
        </w:tabs>
        <w:spacing w:line="560" w:lineRule="exact"/>
        <w:ind w:firstLineChars="200" w:firstLine="640"/>
        <w:rPr>
          <w:rFonts w:ascii="仿宋" w:eastAsia="仿宋" w:hAnsi="仿宋" w:cs="仿宋"/>
          <w:sz w:val="32"/>
          <w:szCs w:val="32"/>
        </w:rPr>
      </w:pPr>
      <w:r>
        <w:rPr>
          <w:rFonts w:ascii="仿宋" w:eastAsia="仿宋" w:hAnsi="仿宋" w:cs="仿宋"/>
          <w:sz w:val="32"/>
          <w:szCs w:val="32"/>
        </w:rPr>
        <w:t>6.</w:t>
      </w:r>
      <w:r>
        <w:rPr>
          <w:rFonts w:ascii="仿宋" w:eastAsia="仿宋" w:hAnsi="仿宋" w:cs="仿宋" w:hint="eastAsia"/>
          <w:sz w:val="32"/>
          <w:szCs w:val="32"/>
        </w:rPr>
        <w:t>法律法规规定必须履行审批程序的特殊情形。</w:t>
      </w:r>
    </w:p>
    <w:p w14:paraId="3062F312" w14:textId="77777777" w:rsidR="00F51EC9" w:rsidRDefault="00F51EC9" w:rsidP="00173ECD">
      <w:pPr>
        <w:widowControl/>
        <w:spacing w:line="560" w:lineRule="exact"/>
        <w:jc w:val="left"/>
        <w:rPr>
          <w:rFonts w:ascii="黑体" w:eastAsia="黑体" w:hAnsi="黑体"/>
          <w:sz w:val="32"/>
          <w:szCs w:val="32"/>
        </w:rPr>
      </w:pPr>
      <w:r>
        <w:rPr>
          <w:rFonts w:ascii="仿宋_GB2312" w:eastAsia="仿宋_GB2312"/>
          <w:sz w:val="32"/>
          <w:szCs w:val="32"/>
        </w:rPr>
        <w:br w:type="page"/>
      </w:r>
      <w:r>
        <w:rPr>
          <w:rFonts w:ascii="黑体" w:eastAsia="黑体" w:hAnsi="黑体" w:hint="eastAsia"/>
          <w:sz w:val="32"/>
          <w:szCs w:val="32"/>
        </w:rPr>
        <w:lastRenderedPageBreak/>
        <w:t>附件</w:t>
      </w:r>
      <w:r>
        <w:rPr>
          <w:rFonts w:ascii="黑体" w:eastAsia="黑体" w:hAnsi="黑体"/>
          <w:sz w:val="32"/>
          <w:szCs w:val="32"/>
        </w:rPr>
        <w:t>5</w:t>
      </w:r>
    </w:p>
    <w:p w14:paraId="5F13C358" w14:textId="77777777" w:rsidR="00F51EC9" w:rsidRDefault="00F51EC9" w:rsidP="00504EE1">
      <w:pPr>
        <w:tabs>
          <w:tab w:val="left" w:pos="5010"/>
        </w:tabs>
        <w:spacing w:line="560" w:lineRule="exact"/>
        <w:jc w:val="center"/>
        <w:rPr>
          <w:rFonts w:ascii="方正小标宋简体" w:eastAsia="方正小标宋简体"/>
          <w:sz w:val="44"/>
          <w:szCs w:val="44"/>
        </w:rPr>
      </w:pPr>
    </w:p>
    <w:p w14:paraId="1439DD97" w14:textId="77777777" w:rsidR="00F51EC9" w:rsidRDefault="00F51EC9" w:rsidP="00504EE1">
      <w:pPr>
        <w:tabs>
          <w:tab w:val="left" w:pos="5010"/>
        </w:tabs>
        <w:spacing w:line="560" w:lineRule="exact"/>
        <w:jc w:val="center"/>
        <w:rPr>
          <w:rFonts w:ascii="方正小标宋简体" w:eastAsia="方正小标宋简体"/>
          <w:sz w:val="44"/>
          <w:szCs w:val="44"/>
        </w:rPr>
      </w:pPr>
      <w:r>
        <w:rPr>
          <w:rFonts w:ascii="方正小标宋简体" w:eastAsia="方正小标宋简体" w:hint="eastAsia"/>
          <w:sz w:val="44"/>
          <w:szCs w:val="44"/>
        </w:rPr>
        <w:t>水资源论证负面清单</w:t>
      </w:r>
    </w:p>
    <w:p w14:paraId="0AF69C70" w14:textId="77777777" w:rsidR="00F51EC9" w:rsidRDefault="00F51EC9" w:rsidP="00504EE1">
      <w:pPr>
        <w:tabs>
          <w:tab w:val="left" w:pos="5010"/>
        </w:tabs>
        <w:spacing w:line="560" w:lineRule="exact"/>
        <w:rPr>
          <w:rFonts w:ascii="仿宋_GB2312" w:eastAsia="仿宋_GB2312"/>
          <w:sz w:val="32"/>
          <w:szCs w:val="32"/>
        </w:rPr>
      </w:pPr>
    </w:p>
    <w:p w14:paraId="31DC191B" w14:textId="77777777" w:rsidR="00F51EC9" w:rsidRDefault="00F51EC9" w:rsidP="00BB44D8">
      <w:pPr>
        <w:tabs>
          <w:tab w:val="left" w:pos="5010"/>
        </w:tabs>
        <w:spacing w:line="560" w:lineRule="exact"/>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审批权限属于水利部流域管理机构的项目，在设区的市边界河流、湖泊、水库取水的项目，年取地表水</w:t>
      </w:r>
      <w:r>
        <w:rPr>
          <w:rFonts w:ascii="仿宋" w:eastAsia="仿宋" w:hAnsi="仿宋" w:cs="仿宋"/>
          <w:sz w:val="32"/>
          <w:szCs w:val="32"/>
        </w:rPr>
        <w:t>1500</w:t>
      </w:r>
      <w:r>
        <w:rPr>
          <w:rFonts w:ascii="仿宋" w:eastAsia="仿宋" w:hAnsi="仿宋" w:cs="仿宋" w:hint="eastAsia"/>
          <w:sz w:val="32"/>
          <w:szCs w:val="32"/>
        </w:rPr>
        <w:t>万立方米、地下水</w:t>
      </w:r>
      <w:r>
        <w:rPr>
          <w:rFonts w:ascii="仿宋" w:eastAsia="仿宋" w:hAnsi="仿宋" w:cs="仿宋"/>
          <w:sz w:val="32"/>
          <w:szCs w:val="32"/>
        </w:rPr>
        <w:t>500</w:t>
      </w:r>
      <w:r>
        <w:rPr>
          <w:rFonts w:ascii="仿宋" w:eastAsia="仿宋" w:hAnsi="仿宋" w:cs="仿宋" w:hint="eastAsia"/>
          <w:sz w:val="32"/>
          <w:szCs w:val="32"/>
        </w:rPr>
        <w:t>万立方米以上的项目，在地下水限制开采区年取地下水</w:t>
      </w:r>
      <w:r>
        <w:rPr>
          <w:rFonts w:ascii="仿宋" w:eastAsia="仿宋" w:hAnsi="仿宋" w:cs="仿宋"/>
          <w:sz w:val="32"/>
          <w:szCs w:val="32"/>
        </w:rPr>
        <w:t>5</w:t>
      </w:r>
      <w:r>
        <w:rPr>
          <w:rFonts w:ascii="仿宋" w:eastAsia="仿宋" w:hAnsi="仿宋" w:cs="仿宋" w:hint="eastAsia"/>
          <w:sz w:val="32"/>
          <w:szCs w:val="32"/>
        </w:rPr>
        <w:t>万立方米以上的项目，取用地热水的项目；</w:t>
      </w:r>
    </w:p>
    <w:p w14:paraId="63BBDEEC" w14:textId="77777777" w:rsidR="00F51EC9" w:rsidRDefault="00F51EC9" w:rsidP="00BB44D8">
      <w:pPr>
        <w:tabs>
          <w:tab w:val="left" w:pos="5010"/>
        </w:tabs>
        <w:spacing w:line="560" w:lineRule="exact"/>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建设项目取用水不符合水资源论证区域评估报告提出的指标要求的项目；</w:t>
      </w:r>
    </w:p>
    <w:p w14:paraId="3963F3D4" w14:textId="77777777" w:rsidR="00F51EC9" w:rsidRDefault="00F51EC9" w:rsidP="00BB44D8">
      <w:pPr>
        <w:tabs>
          <w:tab w:val="left" w:pos="5010"/>
        </w:tabs>
        <w:spacing w:line="560" w:lineRule="exact"/>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特殊工程，交通、水利、能源等领域的重大工程，重污染、高环境风险、高安全风险、严重影响生态安全的工程建设项目，以及存在重大维稳风险的工程建设项目；</w:t>
      </w:r>
    </w:p>
    <w:p w14:paraId="4A8DDBAA" w14:textId="77777777" w:rsidR="00F51EC9" w:rsidRDefault="00F51EC9" w:rsidP="00BB44D8">
      <w:pPr>
        <w:tabs>
          <w:tab w:val="left" w:pos="5010"/>
        </w:tabs>
        <w:spacing w:line="560" w:lineRule="exact"/>
        <w:ind w:firstLineChars="200" w:firstLine="640"/>
        <w:rPr>
          <w:rFonts w:ascii="黑体" w:eastAsia="黑体" w:hAnsi="黑体"/>
          <w:sz w:val="32"/>
          <w:szCs w:val="32"/>
        </w:rPr>
      </w:pPr>
      <w:r>
        <w:rPr>
          <w:rFonts w:ascii="仿宋" w:eastAsia="仿宋" w:hAnsi="仿宋" w:cs="仿宋"/>
          <w:sz w:val="32"/>
          <w:szCs w:val="32"/>
        </w:rPr>
        <w:t>4.</w:t>
      </w:r>
      <w:r>
        <w:rPr>
          <w:rFonts w:ascii="仿宋" w:eastAsia="仿宋" w:hAnsi="仿宋" w:cs="仿宋" w:hint="eastAsia"/>
          <w:sz w:val="32"/>
          <w:szCs w:val="32"/>
        </w:rPr>
        <w:t>法律法规规定必须履行审批程序的特殊情形。</w:t>
      </w:r>
      <w:r>
        <w:rPr>
          <w:rFonts w:ascii="仿宋_GB2312" w:eastAsia="仿宋_GB2312"/>
          <w:sz w:val="32"/>
          <w:szCs w:val="32"/>
        </w:rPr>
        <w:br w:type="page"/>
      </w:r>
      <w:r>
        <w:rPr>
          <w:rFonts w:ascii="黑体" w:eastAsia="黑体" w:hAnsi="黑体" w:hint="eastAsia"/>
          <w:sz w:val="32"/>
          <w:szCs w:val="32"/>
        </w:rPr>
        <w:lastRenderedPageBreak/>
        <w:t>附件</w:t>
      </w:r>
      <w:r>
        <w:rPr>
          <w:rFonts w:ascii="黑体" w:eastAsia="黑体" w:hAnsi="黑体"/>
          <w:sz w:val="32"/>
          <w:szCs w:val="32"/>
        </w:rPr>
        <w:t>6</w:t>
      </w:r>
    </w:p>
    <w:p w14:paraId="3F30E5D2" w14:textId="77777777" w:rsidR="00F51EC9" w:rsidRDefault="00F51EC9" w:rsidP="00504EE1">
      <w:pPr>
        <w:tabs>
          <w:tab w:val="left" w:pos="5010"/>
        </w:tabs>
        <w:spacing w:line="560" w:lineRule="exact"/>
        <w:jc w:val="center"/>
        <w:rPr>
          <w:rFonts w:ascii="方正小标宋简体" w:eastAsia="方正小标宋简体"/>
          <w:sz w:val="44"/>
          <w:szCs w:val="44"/>
        </w:rPr>
      </w:pPr>
    </w:p>
    <w:p w14:paraId="51ED73B1" w14:textId="77777777" w:rsidR="00F51EC9" w:rsidRDefault="00F51EC9" w:rsidP="00504EE1">
      <w:pPr>
        <w:tabs>
          <w:tab w:val="left" w:pos="5010"/>
        </w:tabs>
        <w:spacing w:line="560" w:lineRule="exact"/>
        <w:jc w:val="center"/>
        <w:rPr>
          <w:rFonts w:ascii="方正小标宋简体" w:eastAsia="方正小标宋简体"/>
          <w:sz w:val="44"/>
          <w:szCs w:val="44"/>
        </w:rPr>
      </w:pPr>
      <w:r>
        <w:rPr>
          <w:rFonts w:ascii="方正小标宋简体" w:eastAsia="方正小标宋简体" w:hint="eastAsia"/>
          <w:sz w:val="44"/>
          <w:szCs w:val="44"/>
        </w:rPr>
        <w:t>防洪影响评价负面清单</w:t>
      </w:r>
    </w:p>
    <w:p w14:paraId="1D7C354E" w14:textId="77777777" w:rsidR="00F51EC9" w:rsidRDefault="00F51EC9" w:rsidP="00504EE1">
      <w:pPr>
        <w:tabs>
          <w:tab w:val="left" w:pos="5010"/>
        </w:tabs>
        <w:spacing w:line="560" w:lineRule="exact"/>
        <w:rPr>
          <w:rFonts w:ascii="仿宋_GB2312" w:eastAsia="仿宋_GB2312"/>
          <w:sz w:val="44"/>
          <w:szCs w:val="44"/>
        </w:rPr>
      </w:pPr>
    </w:p>
    <w:p w14:paraId="4115A94F" w14:textId="77777777" w:rsidR="00F51EC9" w:rsidRDefault="00F51EC9" w:rsidP="00BB44D8">
      <w:pPr>
        <w:tabs>
          <w:tab w:val="left" w:pos="5010"/>
        </w:tabs>
        <w:spacing w:line="560" w:lineRule="exact"/>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道路（桥梁）项目的设防标准、梁底标高、桥梁桥跨及桥梁型式等设计参数不符合园区提出的控制参数和条件的；</w:t>
      </w:r>
    </w:p>
    <w:p w14:paraId="770D0979" w14:textId="77777777" w:rsidR="00F51EC9" w:rsidRDefault="00F51EC9" w:rsidP="00BB44D8">
      <w:pPr>
        <w:tabs>
          <w:tab w:val="left" w:pos="5010"/>
        </w:tabs>
        <w:spacing w:line="560" w:lineRule="exact"/>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跨主干行洪河道桥梁设置拱桥且拱桥不能一跨过河的；</w:t>
      </w:r>
    </w:p>
    <w:p w14:paraId="4A3155A0" w14:textId="77777777" w:rsidR="00F51EC9" w:rsidRDefault="00F51EC9" w:rsidP="00BB44D8">
      <w:pPr>
        <w:tabs>
          <w:tab w:val="left" w:pos="5010"/>
        </w:tabs>
        <w:spacing w:line="560" w:lineRule="exact"/>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涉河桥梁桥位布置在古河道、急弯、多条河道汇合口及河势变化频繁等河段，会造成该段河道流态复杂的；</w:t>
      </w:r>
    </w:p>
    <w:p w14:paraId="61AEBFE7" w14:textId="77777777" w:rsidR="00F51EC9" w:rsidRDefault="00F51EC9" w:rsidP="00BB44D8">
      <w:pPr>
        <w:tabs>
          <w:tab w:val="left" w:pos="5010"/>
        </w:tabs>
        <w:spacing w:line="560" w:lineRule="exact"/>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河道或水利工程管理范围内破堤（岸）施工的；</w:t>
      </w:r>
    </w:p>
    <w:p w14:paraId="0804E686" w14:textId="77777777" w:rsidR="00F51EC9" w:rsidRDefault="00F51EC9" w:rsidP="00BB44D8">
      <w:pPr>
        <w:tabs>
          <w:tab w:val="left" w:pos="5010"/>
        </w:tabs>
        <w:spacing w:line="560" w:lineRule="exact"/>
        <w:ind w:firstLineChars="200" w:firstLine="640"/>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项目的布置范围和水域调整与相关综合规划、防洪规划的水系布局相冲突，确需对水系规划确定的占补平衡布局进行调整的；</w:t>
      </w:r>
    </w:p>
    <w:p w14:paraId="3F0C61D8" w14:textId="77777777" w:rsidR="00F51EC9" w:rsidRDefault="00F51EC9" w:rsidP="00BB44D8">
      <w:pPr>
        <w:tabs>
          <w:tab w:val="left" w:pos="5010"/>
        </w:tabs>
        <w:spacing w:line="560" w:lineRule="exact"/>
        <w:ind w:firstLineChars="200" w:firstLine="640"/>
        <w:rPr>
          <w:rFonts w:ascii="仿宋" w:eastAsia="仿宋" w:hAnsi="仿宋" w:cs="仿宋"/>
          <w:sz w:val="32"/>
          <w:szCs w:val="32"/>
        </w:rPr>
      </w:pPr>
      <w:r>
        <w:rPr>
          <w:rFonts w:ascii="仿宋" w:eastAsia="仿宋" w:hAnsi="仿宋" w:cs="仿宋"/>
          <w:sz w:val="32"/>
          <w:szCs w:val="32"/>
        </w:rPr>
        <w:t>6.</w:t>
      </w:r>
      <w:r>
        <w:rPr>
          <w:rFonts w:ascii="仿宋" w:eastAsia="仿宋" w:hAnsi="仿宋" w:cs="仿宋" w:hint="eastAsia"/>
          <w:sz w:val="32"/>
          <w:szCs w:val="32"/>
        </w:rPr>
        <w:t>项目涉及水域调整未实施先补后占的；</w:t>
      </w:r>
    </w:p>
    <w:p w14:paraId="59127A07" w14:textId="77777777" w:rsidR="00F51EC9" w:rsidRDefault="00F51EC9" w:rsidP="00BB44D8">
      <w:pPr>
        <w:tabs>
          <w:tab w:val="left" w:pos="5010"/>
        </w:tabs>
        <w:spacing w:line="560" w:lineRule="exact"/>
        <w:ind w:firstLineChars="200" w:firstLine="640"/>
        <w:rPr>
          <w:rFonts w:ascii="仿宋" w:eastAsia="仿宋" w:hAnsi="仿宋" w:cs="仿宋"/>
          <w:sz w:val="32"/>
          <w:szCs w:val="32"/>
        </w:rPr>
      </w:pPr>
      <w:r>
        <w:rPr>
          <w:rFonts w:ascii="仿宋" w:eastAsia="仿宋" w:hAnsi="仿宋" w:cs="仿宋"/>
          <w:sz w:val="32"/>
          <w:szCs w:val="32"/>
        </w:rPr>
        <w:t>7.</w:t>
      </w:r>
      <w:r>
        <w:rPr>
          <w:rFonts w:ascii="仿宋" w:eastAsia="仿宋" w:hAnsi="仿宋" w:cs="仿宋" w:hint="eastAsia"/>
          <w:sz w:val="32"/>
          <w:szCs w:val="32"/>
        </w:rPr>
        <w:t>穿河管线的设计参数不符合园区提出的控制参数和条件的；</w:t>
      </w:r>
    </w:p>
    <w:p w14:paraId="34E04139" w14:textId="77777777" w:rsidR="00F51EC9" w:rsidRDefault="00F51EC9" w:rsidP="00BB44D8">
      <w:pPr>
        <w:tabs>
          <w:tab w:val="left" w:pos="5010"/>
        </w:tabs>
        <w:spacing w:line="560" w:lineRule="exact"/>
        <w:ind w:firstLineChars="200" w:firstLine="640"/>
        <w:rPr>
          <w:rFonts w:ascii="仿宋" w:eastAsia="仿宋" w:hAnsi="仿宋" w:cs="仿宋"/>
          <w:sz w:val="32"/>
          <w:szCs w:val="32"/>
        </w:rPr>
      </w:pPr>
      <w:r>
        <w:rPr>
          <w:rFonts w:ascii="仿宋" w:eastAsia="仿宋" w:hAnsi="仿宋" w:cs="仿宋"/>
          <w:sz w:val="32"/>
          <w:szCs w:val="32"/>
        </w:rPr>
        <w:t>8.</w:t>
      </w:r>
      <w:r>
        <w:rPr>
          <w:rFonts w:ascii="仿宋" w:eastAsia="仿宋" w:hAnsi="仿宋" w:cs="仿宋" w:hint="eastAsia"/>
          <w:sz w:val="32"/>
          <w:szCs w:val="32"/>
        </w:rPr>
        <w:t>建设涉水码头工程的；</w:t>
      </w:r>
    </w:p>
    <w:p w14:paraId="1A330A04" w14:textId="77777777" w:rsidR="00F51EC9" w:rsidRDefault="00F51EC9" w:rsidP="00BB44D8">
      <w:pPr>
        <w:tabs>
          <w:tab w:val="left" w:pos="5010"/>
        </w:tabs>
        <w:spacing w:line="560" w:lineRule="exact"/>
        <w:ind w:firstLineChars="200" w:firstLine="640"/>
        <w:rPr>
          <w:rFonts w:ascii="仿宋" w:eastAsia="仿宋" w:hAnsi="仿宋" w:cs="仿宋"/>
          <w:sz w:val="32"/>
          <w:szCs w:val="32"/>
        </w:rPr>
      </w:pPr>
      <w:r>
        <w:rPr>
          <w:rFonts w:ascii="仿宋" w:eastAsia="仿宋" w:hAnsi="仿宋" w:cs="仿宋"/>
          <w:sz w:val="32"/>
          <w:szCs w:val="32"/>
        </w:rPr>
        <w:t>9.</w:t>
      </w:r>
      <w:r>
        <w:rPr>
          <w:rFonts w:ascii="仿宋" w:eastAsia="仿宋" w:hAnsi="仿宋" w:cs="仿宋" w:hint="eastAsia"/>
          <w:sz w:val="32"/>
          <w:szCs w:val="32"/>
        </w:rPr>
        <w:t>特殊工程，交通、水利、能源等领域的重大工程以及重污染、高环境风险、高安全风险、严重影响生态的工程建设项目和重大维稳风险的工程建设项目；</w:t>
      </w:r>
    </w:p>
    <w:p w14:paraId="3313FAEB" w14:textId="77777777" w:rsidR="00F51EC9" w:rsidRDefault="00F51EC9" w:rsidP="00BB44D8">
      <w:pPr>
        <w:tabs>
          <w:tab w:val="left" w:pos="5010"/>
        </w:tabs>
        <w:spacing w:line="560" w:lineRule="exact"/>
        <w:ind w:firstLineChars="200" w:firstLine="640"/>
        <w:rPr>
          <w:rFonts w:ascii="仿宋_GB2312" w:eastAsia="仿宋_GB2312"/>
          <w:sz w:val="32"/>
          <w:szCs w:val="32"/>
        </w:rPr>
      </w:pPr>
      <w:r>
        <w:rPr>
          <w:rFonts w:ascii="仿宋" w:eastAsia="仿宋" w:hAnsi="仿宋" w:cs="仿宋"/>
          <w:sz w:val="32"/>
          <w:szCs w:val="32"/>
        </w:rPr>
        <w:t>10.</w:t>
      </w:r>
      <w:r>
        <w:rPr>
          <w:rFonts w:ascii="仿宋" w:eastAsia="仿宋" w:hAnsi="仿宋" w:cs="仿宋" w:hint="eastAsia"/>
          <w:sz w:val="32"/>
          <w:szCs w:val="32"/>
        </w:rPr>
        <w:t>法律法规规定必须履行审批程序的特殊情形。</w:t>
      </w:r>
    </w:p>
    <w:sectPr w:rsidR="00F51EC9" w:rsidSect="00FC4FD7">
      <w:footerReference w:type="even" r:id="rId7"/>
      <w:footerReference w:type="default" r:id="rId8"/>
      <w:pgSz w:w="11906" w:h="16838" w:code="9"/>
      <w:pgMar w:top="1418" w:right="1588" w:bottom="1418"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70E5F" w14:textId="77777777" w:rsidR="00A63209" w:rsidRDefault="00A63209">
      <w:r>
        <w:separator/>
      </w:r>
    </w:p>
  </w:endnote>
  <w:endnote w:type="continuationSeparator" w:id="0">
    <w:p w14:paraId="7AA8B72B" w14:textId="77777777" w:rsidR="00A63209" w:rsidRDefault="00A63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_GBK">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28628" w14:textId="77777777" w:rsidR="00F51EC9" w:rsidRDefault="00F51EC9" w:rsidP="00FC4FD7">
    <w:pPr>
      <w:pStyle w:val="a8"/>
      <w:framePr w:wrap="around" w:vAnchor="text" w:hAnchor="margin" w:xAlign="outside" w:y="1"/>
      <w:rPr>
        <w:rStyle w:val="aa"/>
        <w:rFonts w:cs="黑体"/>
      </w:rPr>
    </w:pPr>
    <w:r>
      <w:rPr>
        <w:rStyle w:val="aa"/>
        <w:rFonts w:cs="黑体"/>
      </w:rPr>
      <w:fldChar w:fldCharType="begin"/>
    </w:r>
    <w:r>
      <w:rPr>
        <w:rStyle w:val="aa"/>
        <w:rFonts w:cs="黑体"/>
      </w:rPr>
      <w:instrText xml:space="preserve">PAGE  </w:instrText>
    </w:r>
    <w:r>
      <w:rPr>
        <w:rStyle w:val="aa"/>
        <w:rFonts w:cs="黑体"/>
      </w:rPr>
      <w:fldChar w:fldCharType="end"/>
    </w:r>
  </w:p>
  <w:p w14:paraId="7CA1AA08" w14:textId="77777777" w:rsidR="00F51EC9" w:rsidRDefault="00F51EC9" w:rsidP="00FC4FD7">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F45E" w14:textId="77777777" w:rsidR="00F51EC9" w:rsidRPr="00FC4FD7" w:rsidRDefault="00F51EC9" w:rsidP="008F2D70">
    <w:pPr>
      <w:pStyle w:val="a8"/>
      <w:framePr w:wrap="around" w:vAnchor="text" w:hAnchor="margin" w:xAlign="outside" w:y="1"/>
      <w:rPr>
        <w:rStyle w:val="aa"/>
        <w:rFonts w:ascii="宋体" w:cs="黑体"/>
        <w:sz w:val="24"/>
        <w:szCs w:val="24"/>
      </w:rPr>
    </w:pPr>
    <w:r w:rsidRPr="00FC4FD7">
      <w:rPr>
        <w:rStyle w:val="aa"/>
        <w:rFonts w:ascii="宋体" w:hAnsi="宋体" w:cs="黑体"/>
        <w:sz w:val="24"/>
        <w:szCs w:val="24"/>
      </w:rPr>
      <w:t xml:space="preserve">— </w:t>
    </w:r>
    <w:r w:rsidRPr="00FC4FD7">
      <w:rPr>
        <w:rStyle w:val="aa"/>
        <w:rFonts w:ascii="宋体" w:hAnsi="宋体" w:cs="黑体"/>
        <w:sz w:val="24"/>
        <w:szCs w:val="24"/>
      </w:rPr>
      <w:fldChar w:fldCharType="begin"/>
    </w:r>
    <w:r w:rsidRPr="00FC4FD7">
      <w:rPr>
        <w:rStyle w:val="aa"/>
        <w:rFonts w:ascii="宋体" w:hAnsi="宋体" w:cs="黑体"/>
        <w:sz w:val="24"/>
        <w:szCs w:val="24"/>
      </w:rPr>
      <w:instrText xml:space="preserve">PAGE  </w:instrText>
    </w:r>
    <w:r w:rsidRPr="00FC4FD7">
      <w:rPr>
        <w:rStyle w:val="aa"/>
        <w:rFonts w:ascii="宋体" w:hAnsi="宋体" w:cs="黑体"/>
        <w:sz w:val="24"/>
        <w:szCs w:val="24"/>
      </w:rPr>
      <w:fldChar w:fldCharType="separate"/>
    </w:r>
    <w:r>
      <w:rPr>
        <w:rStyle w:val="aa"/>
        <w:rFonts w:ascii="宋体" w:hAnsi="宋体" w:cs="黑体"/>
        <w:noProof/>
        <w:sz w:val="24"/>
        <w:szCs w:val="24"/>
      </w:rPr>
      <w:t>2</w:t>
    </w:r>
    <w:r w:rsidRPr="00FC4FD7">
      <w:rPr>
        <w:rStyle w:val="aa"/>
        <w:rFonts w:ascii="宋体" w:hAnsi="宋体" w:cs="黑体"/>
        <w:sz w:val="24"/>
        <w:szCs w:val="24"/>
      </w:rPr>
      <w:fldChar w:fldCharType="end"/>
    </w:r>
    <w:r w:rsidRPr="00FC4FD7">
      <w:rPr>
        <w:rStyle w:val="aa"/>
        <w:rFonts w:ascii="宋体" w:hAnsi="宋体" w:cs="黑体"/>
        <w:sz w:val="24"/>
        <w:szCs w:val="24"/>
      </w:rPr>
      <w:t xml:space="preserve"> —</w:t>
    </w:r>
  </w:p>
  <w:p w14:paraId="3ACA7DBC" w14:textId="77777777" w:rsidR="00F51EC9" w:rsidRDefault="00F51EC9" w:rsidP="00FC4FD7">
    <w:pPr>
      <w:pStyle w:val="a8"/>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BAA8F" w14:textId="77777777" w:rsidR="00A63209" w:rsidRDefault="00A63209">
      <w:r>
        <w:separator/>
      </w:r>
    </w:p>
  </w:footnote>
  <w:footnote w:type="continuationSeparator" w:id="0">
    <w:p w14:paraId="4D9D3AE4" w14:textId="77777777" w:rsidR="00A63209" w:rsidRDefault="00A63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C345DA"/>
    <w:multiLevelType w:val="singleLevel"/>
    <w:tmpl w:val="64C345DA"/>
    <w:lvl w:ilvl="0">
      <w:start w:val="1"/>
      <w:numFmt w:val="chineseCounting"/>
      <w:suff w:val="nothing"/>
      <w:lvlText w:val="（%1）"/>
      <w:lvlJc w:val="left"/>
      <w:rPr>
        <w:rFonts w:cs="Times New Roman" w:hint="eastAsia"/>
      </w:rPr>
    </w:lvl>
  </w:abstractNum>
  <w:abstractNum w:abstractNumId="1" w15:restartNumberingAfterBreak="0">
    <w:nsid w:val="697540F2"/>
    <w:multiLevelType w:val="singleLevel"/>
    <w:tmpl w:val="697540F2"/>
    <w:lvl w:ilvl="0">
      <w:start w:val="1"/>
      <w:numFmt w:val="chineseCounting"/>
      <w:suff w:val="nothing"/>
      <w:lvlText w:val="（%1）"/>
      <w:lvlJc w:val="left"/>
      <w:rPr>
        <w:rFonts w:cs="Times New Roman" w:hint="eastAsia"/>
      </w:rPr>
    </w:lvl>
  </w:abstractNum>
  <w:num w:numId="1" w16cid:durableId="1758406058">
    <w:abstractNumId w:val="0"/>
  </w:num>
  <w:num w:numId="2" w16cid:durableId="114956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F445192"/>
    <w:rsid w:val="0000364B"/>
    <w:rsid w:val="00054216"/>
    <w:rsid w:val="000F691A"/>
    <w:rsid w:val="00104559"/>
    <w:rsid w:val="0015711F"/>
    <w:rsid w:val="00173ECD"/>
    <w:rsid w:val="00184A74"/>
    <w:rsid w:val="001F15C3"/>
    <w:rsid w:val="00202F74"/>
    <w:rsid w:val="00240985"/>
    <w:rsid w:val="003D505B"/>
    <w:rsid w:val="0040089C"/>
    <w:rsid w:val="00411EAF"/>
    <w:rsid w:val="0041276F"/>
    <w:rsid w:val="004546C8"/>
    <w:rsid w:val="00484E21"/>
    <w:rsid w:val="004A7525"/>
    <w:rsid w:val="004D7461"/>
    <w:rsid w:val="004E71D4"/>
    <w:rsid w:val="00504EE1"/>
    <w:rsid w:val="005240D6"/>
    <w:rsid w:val="00584D3B"/>
    <w:rsid w:val="005A04C4"/>
    <w:rsid w:val="00655E34"/>
    <w:rsid w:val="006D42B8"/>
    <w:rsid w:val="006E2019"/>
    <w:rsid w:val="007743C4"/>
    <w:rsid w:val="007C0BA1"/>
    <w:rsid w:val="00817DC1"/>
    <w:rsid w:val="00835BB6"/>
    <w:rsid w:val="008C0995"/>
    <w:rsid w:val="008C6BAE"/>
    <w:rsid w:val="008F2D70"/>
    <w:rsid w:val="0094681E"/>
    <w:rsid w:val="0099178A"/>
    <w:rsid w:val="009F16CD"/>
    <w:rsid w:val="009F1969"/>
    <w:rsid w:val="00A01AC4"/>
    <w:rsid w:val="00A37559"/>
    <w:rsid w:val="00A63209"/>
    <w:rsid w:val="00B01627"/>
    <w:rsid w:val="00B23F01"/>
    <w:rsid w:val="00B644E4"/>
    <w:rsid w:val="00BB3801"/>
    <w:rsid w:val="00BB44D8"/>
    <w:rsid w:val="00BC377C"/>
    <w:rsid w:val="00BE7810"/>
    <w:rsid w:val="00C45670"/>
    <w:rsid w:val="00C775C6"/>
    <w:rsid w:val="00D00144"/>
    <w:rsid w:val="00D016E9"/>
    <w:rsid w:val="00D04B0C"/>
    <w:rsid w:val="00D27DD2"/>
    <w:rsid w:val="00D31893"/>
    <w:rsid w:val="00DB7CDF"/>
    <w:rsid w:val="00DF3CA0"/>
    <w:rsid w:val="00E15EBA"/>
    <w:rsid w:val="00E52C04"/>
    <w:rsid w:val="00E75E6A"/>
    <w:rsid w:val="00EE5C86"/>
    <w:rsid w:val="00F26E67"/>
    <w:rsid w:val="00F51EC9"/>
    <w:rsid w:val="00FB47C4"/>
    <w:rsid w:val="00FC3C77"/>
    <w:rsid w:val="00FC4FD7"/>
    <w:rsid w:val="0168785E"/>
    <w:rsid w:val="02806FEB"/>
    <w:rsid w:val="08E30E7A"/>
    <w:rsid w:val="094165FF"/>
    <w:rsid w:val="0980608E"/>
    <w:rsid w:val="0BB757FE"/>
    <w:rsid w:val="1002112A"/>
    <w:rsid w:val="10BF09FB"/>
    <w:rsid w:val="1336087F"/>
    <w:rsid w:val="151103B0"/>
    <w:rsid w:val="15C7621E"/>
    <w:rsid w:val="19F765AB"/>
    <w:rsid w:val="1B4B2DB4"/>
    <w:rsid w:val="1B7A07D8"/>
    <w:rsid w:val="1BD2144E"/>
    <w:rsid w:val="1C25411D"/>
    <w:rsid w:val="1CB373D4"/>
    <w:rsid w:val="1DF9090D"/>
    <w:rsid w:val="1ED378AA"/>
    <w:rsid w:val="1F445192"/>
    <w:rsid w:val="22920434"/>
    <w:rsid w:val="28620D79"/>
    <w:rsid w:val="295272B1"/>
    <w:rsid w:val="29BC0B1C"/>
    <w:rsid w:val="2A1C4CDE"/>
    <w:rsid w:val="2A80267C"/>
    <w:rsid w:val="2A9328B6"/>
    <w:rsid w:val="2AD53A89"/>
    <w:rsid w:val="2CEC57C6"/>
    <w:rsid w:val="2D293FC6"/>
    <w:rsid w:val="2DF37222"/>
    <w:rsid w:val="2FFF54D0"/>
    <w:rsid w:val="374D39E9"/>
    <w:rsid w:val="383D23E9"/>
    <w:rsid w:val="398465E6"/>
    <w:rsid w:val="39996193"/>
    <w:rsid w:val="3D410749"/>
    <w:rsid w:val="3D525E38"/>
    <w:rsid w:val="412B1538"/>
    <w:rsid w:val="42A16F98"/>
    <w:rsid w:val="465C1718"/>
    <w:rsid w:val="467E44CA"/>
    <w:rsid w:val="480176AB"/>
    <w:rsid w:val="48F27923"/>
    <w:rsid w:val="4ED13F1C"/>
    <w:rsid w:val="51816EB2"/>
    <w:rsid w:val="51ED2A93"/>
    <w:rsid w:val="52EE034A"/>
    <w:rsid w:val="54CC3EDC"/>
    <w:rsid w:val="583F13BB"/>
    <w:rsid w:val="589D7F96"/>
    <w:rsid w:val="59016EC0"/>
    <w:rsid w:val="5C784D04"/>
    <w:rsid w:val="5FE84A9D"/>
    <w:rsid w:val="624217B0"/>
    <w:rsid w:val="633F5B14"/>
    <w:rsid w:val="64BD20F7"/>
    <w:rsid w:val="69F15778"/>
    <w:rsid w:val="6D136E6B"/>
    <w:rsid w:val="6FDC439F"/>
    <w:rsid w:val="73AE7D9B"/>
    <w:rsid w:val="74034457"/>
    <w:rsid w:val="74834B8A"/>
    <w:rsid w:val="76147388"/>
    <w:rsid w:val="76986E1B"/>
    <w:rsid w:val="78116ED9"/>
    <w:rsid w:val="7B6672F7"/>
    <w:rsid w:val="7BD24A9D"/>
    <w:rsid w:val="7C690C41"/>
    <w:rsid w:val="7CDC4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C80EBC"/>
  <w15:docId w15:val="{E2EBF82D-118B-4157-8452-967F8C11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6CD"/>
    <w:pPr>
      <w:widowControl w:val="0"/>
      <w:jc w:val="both"/>
    </w:pPr>
    <w:rPr>
      <w:rFonts w:ascii="Calibri" w:hAnsi="Calibri" w:cs="黑体"/>
      <w:szCs w:val="24"/>
    </w:rPr>
  </w:style>
  <w:style w:type="paragraph" w:styleId="2">
    <w:name w:val="heading 2"/>
    <w:basedOn w:val="a"/>
    <w:next w:val="a"/>
    <w:link w:val="20"/>
    <w:uiPriority w:val="99"/>
    <w:qFormat/>
    <w:rsid w:val="009F16CD"/>
    <w:pPr>
      <w:spacing w:beforeAutospacing="1" w:afterAutospacing="1"/>
      <w:jc w:val="left"/>
      <w:outlineLvl w:val="1"/>
    </w:pPr>
    <w:rPr>
      <w:rFonts w:ascii="宋体" w:hAnsi="宋体" w:cs="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9"/>
    <w:semiHidden/>
    <w:locked/>
    <w:rsid w:val="0041276F"/>
    <w:rPr>
      <w:rFonts w:ascii="Cambria" w:eastAsia="宋体" w:hAnsi="Cambria" w:cs="Times New Roman"/>
      <w:b/>
      <w:bCs/>
      <w:sz w:val="32"/>
      <w:szCs w:val="32"/>
    </w:rPr>
  </w:style>
  <w:style w:type="paragraph" w:styleId="a3">
    <w:name w:val="Normal (Web)"/>
    <w:basedOn w:val="a"/>
    <w:uiPriority w:val="99"/>
    <w:rsid w:val="009F16CD"/>
    <w:pPr>
      <w:spacing w:beforeAutospacing="1" w:afterAutospacing="1"/>
      <w:jc w:val="left"/>
    </w:pPr>
    <w:rPr>
      <w:kern w:val="0"/>
      <w:sz w:val="24"/>
    </w:rPr>
  </w:style>
  <w:style w:type="character" w:styleId="a4">
    <w:name w:val="Strong"/>
    <w:basedOn w:val="a0"/>
    <w:uiPriority w:val="99"/>
    <w:qFormat/>
    <w:rsid w:val="009F16CD"/>
    <w:rPr>
      <w:rFonts w:cs="Times New Roman"/>
      <w:b/>
    </w:rPr>
  </w:style>
  <w:style w:type="character" w:styleId="a5">
    <w:name w:val="Emphasis"/>
    <w:basedOn w:val="a0"/>
    <w:uiPriority w:val="99"/>
    <w:qFormat/>
    <w:rsid w:val="009F16CD"/>
    <w:rPr>
      <w:rFonts w:cs="Times New Roman"/>
      <w:i/>
    </w:rPr>
  </w:style>
  <w:style w:type="character" w:styleId="a6">
    <w:name w:val="Hyperlink"/>
    <w:basedOn w:val="a0"/>
    <w:uiPriority w:val="99"/>
    <w:rsid w:val="009F16CD"/>
    <w:rPr>
      <w:rFonts w:cs="Times New Roman"/>
      <w:color w:val="0000FF"/>
      <w:u w:val="single"/>
    </w:rPr>
  </w:style>
  <w:style w:type="paragraph" w:styleId="TOC1">
    <w:name w:val="toc 1"/>
    <w:basedOn w:val="a"/>
    <w:next w:val="a"/>
    <w:uiPriority w:val="99"/>
    <w:rsid w:val="001F15C3"/>
    <w:rPr>
      <w:rFonts w:ascii="Times New Roman" w:hAnsi="Times New Roman" w:cs="Times New Roman"/>
    </w:rPr>
  </w:style>
  <w:style w:type="character" w:customStyle="1" w:styleId="a7">
    <w:name w:val="公文标题"/>
    <w:basedOn w:val="a0"/>
    <w:uiPriority w:val="99"/>
    <w:rsid w:val="001F15C3"/>
    <w:rPr>
      <w:rFonts w:ascii="方正小标宋_GBK" w:eastAsia="方正小标宋_GBK" w:hAnsi="华文中宋" w:cs="Times New Roman"/>
      <w:color w:val="000000"/>
      <w:sz w:val="84"/>
      <w:szCs w:val="84"/>
    </w:rPr>
  </w:style>
  <w:style w:type="paragraph" w:styleId="a8">
    <w:name w:val="footer"/>
    <w:basedOn w:val="a"/>
    <w:link w:val="a9"/>
    <w:uiPriority w:val="99"/>
    <w:rsid w:val="00FC4FD7"/>
    <w:pPr>
      <w:tabs>
        <w:tab w:val="center" w:pos="4153"/>
        <w:tab w:val="right" w:pos="8306"/>
      </w:tabs>
      <w:snapToGrid w:val="0"/>
      <w:jc w:val="left"/>
    </w:pPr>
    <w:rPr>
      <w:sz w:val="18"/>
      <w:szCs w:val="18"/>
    </w:rPr>
  </w:style>
  <w:style w:type="character" w:customStyle="1" w:styleId="a9">
    <w:name w:val="页脚 字符"/>
    <w:basedOn w:val="a0"/>
    <w:link w:val="a8"/>
    <w:uiPriority w:val="99"/>
    <w:semiHidden/>
    <w:locked/>
    <w:rsid w:val="0041276F"/>
    <w:rPr>
      <w:rFonts w:ascii="Calibri" w:hAnsi="Calibri" w:cs="黑体"/>
      <w:sz w:val="18"/>
      <w:szCs w:val="18"/>
    </w:rPr>
  </w:style>
  <w:style w:type="character" w:styleId="aa">
    <w:name w:val="page number"/>
    <w:basedOn w:val="a0"/>
    <w:uiPriority w:val="99"/>
    <w:rsid w:val="00FC4FD7"/>
    <w:rPr>
      <w:rFonts w:cs="Times New Roman"/>
    </w:rPr>
  </w:style>
  <w:style w:type="paragraph" w:styleId="ab">
    <w:name w:val="header"/>
    <w:basedOn w:val="a"/>
    <w:link w:val="ac"/>
    <w:uiPriority w:val="99"/>
    <w:rsid w:val="00FC4FD7"/>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semiHidden/>
    <w:locked/>
    <w:rsid w:val="0041276F"/>
    <w:rPr>
      <w:rFonts w:ascii="Calibri"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费县人民政府办公室</dc:title>
  <dc:subject/>
  <dc:creator>徐桂贤</dc:creator>
  <cp:keywords/>
  <dc:description/>
  <cp:lastModifiedBy>z n</cp:lastModifiedBy>
  <cp:revision>3</cp:revision>
  <cp:lastPrinted>2011-06-25T15:20:00Z</cp:lastPrinted>
  <dcterms:created xsi:type="dcterms:W3CDTF">2022-11-06T06:50:00Z</dcterms:created>
  <dcterms:modified xsi:type="dcterms:W3CDTF">2022-11-06T06:51:00Z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523495279_btnclosed</vt:lpwstr>
  </property>
</Properties>
</file>