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文星标宋" w:eastAsia="文星标宋"/>
          <w:sz w:val="44"/>
          <w:szCs w:val="44"/>
        </w:rPr>
      </w:pPr>
      <w:r>
        <w:rPr>
          <w:rFonts w:hint="eastAsia" w:ascii="文星标宋" w:eastAsia="文星标宋"/>
          <w:sz w:val="44"/>
          <w:szCs w:val="44"/>
        </w:rPr>
        <w:t>基层政务公开标准事项目录格式模板</w:t>
      </w:r>
    </w:p>
    <w:tbl>
      <w:tblPr>
        <w:tblStyle w:val="3"/>
        <w:tblpPr w:leftFromText="181" w:rightFromText="181" w:vertAnchor="text" w:horzAnchor="page" w:tblpX="1000" w:tblpY="264"/>
        <w:tblW w:w="104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403"/>
        <w:gridCol w:w="425"/>
        <w:gridCol w:w="1288"/>
        <w:gridCol w:w="1554"/>
        <w:gridCol w:w="849"/>
        <w:gridCol w:w="991"/>
        <w:gridCol w:w="2831"/>
        <w:gridCol w:w="424"/>
        <w:gridCol w:w="425"/>
        <w:gridCol w:w="424"/>
        <w:gridCol w:w="4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39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8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公开事项</w:t>
            </w:r>
          </w:p>
        </w:tc>
        <w:tc>
          <w:tcPr>
            <w:tcW w:w="128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公开内容（要素）</w:t>
            </w:r>
          </w:p>
        </w:tc>
        <w:tc>
          <w:tcPr>
            <w:tcW w:w="1554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时限</w:t>
            </w:r>
          </w:p>
        </w:tc>
        <w:tc>
          <w:tcPr>
            <w:tcW w:w="99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主体</w:t>
            </w:r>
          </w:p>
        </w:tc>
        <w:tc>
          <w:tcPr>
            <w:tcW w:w="2831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kern w:val="0"/>
                <w:szCs w:val="21"/>
              </w:rPr>
              <w:t>公开渠道和载体</w:t>
            </w:r>
          </w:p>
        </w:tc>
        <w:tc>
          <w:tcPr>
            <w:tcW w:w="849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对象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公开</w:t>
            </w:r>
          </w:p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39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Times New Roman" w:hAnsi="Times New Roman" w:eastAsia="黑体"/>
                <w:color w:val="000000"/>
                <w:kern w:val="0"/>
                <w:szCs w:val="21"/>
              </w:rPr>
            </w:pPr>
          </w:p>
        </w:tc>
        <w:tc>
          <w:tcPr>
            <w:tcW w:w="40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28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1554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849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99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</w:tc>
        <w:tc>
          <w:tcPr>
            <w:tcW w:w="2831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jc w:val="left"/>
              <w:rPr>
                <w:rFonts w:ascii="黑体" w:hAnsi="宋体" w:eastAsia="黑体" w:cs="宋体"/>
                <w:kern w:val="0"/>
                <w:szCs w:val="21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特定群众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主动公开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3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403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最低生活保障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办事指南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办理事项、办理条件、最低生活保障标准、申请材料、办理流程、办理时间和地点、联系方式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制定或获取信息之日起10个工作日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县级政府民政部门、乡镇政府（街道办事处、开发区管委会）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□政府公报   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□两微一端    □发布会/听证会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□广播电视    □纸质媒体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■公开查阅点  ■政务服务中心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□便民服务站  □入户/现场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□精准推送    □其他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2" w:hRule="atLeast"/>
        </w:trPr>
        <w:tc>
          <w:tcPr>
            <w:tcW w:w="398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403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审核信息</w:t>
            </w:r>
          </w:p>
        </w:tc>
        <w:tc>
          <w:tcPr>
            <w:tcW w:w="1288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初审对象名单及相关信息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6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《国务院关于进一步加强和改进最低生活保障工作的意见》（国发〔2012〕45号）、各地相关政策法规文件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制定或获取信息之日起10个工作日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spacing w:line="26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县级政府民政部门、乡镇政府（街道办事处、开发区管委会）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 □政府公报   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□两微一端    □发布会/听证会</w:t>
            </w:r>
          </w:p>
          <w:p>
            <w:pPr>
              <w:spacing w:line="26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□广播电视    □纸质媒体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■公开查阅点  ■政务服务中心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□便民服务站  □入户/现场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□社区/企事业单位/村公示栏（电子屏）</w:t>
            </w:r>
          </w:p>
          <w:p>
            <w:pPr>
              <w:spacing w:line="2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□精准推送    □其他</w:t>
            </w:r>
          </w:p>
        </w:tc>
        <w:tc>
          <w:tcPr>
            <w:tcW w:w="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42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42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426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tabs>
          <w:tab w:val="left" w:pos="3181"/>
        </w:tabs>
        <w:spacing w:line="260" w:lineRule="exact"/>
        <w:rPr>
          <w:sz w:val="24"/>
        </w:rPr>
      </w:pPr>
    </w:p>
    <w:p>
      <w:pPr>
        <w:tabs>
          <w:tab w:val="left" w:pos="3181"/>
        </w:tabs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注释：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1．公开事项：指某个具体应公开事项的名称。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2．公开内容：根据法律法规和政府文件确定的该类政务公开信息的内容要求。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3．公开时限：《中华人民共和国政府信息公开条例》规定属于主动公开范围的政府信息，应当自该政府信息形成或变更之日起20个工作日内予以公开。法律、法规对政府信息公开的期限另有规定的，从其规定。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4．公开主体：是指制作、产生该类政务公开信息的行政机关名称。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5．公开渠道和载体：指该类政务公开信息发布的平台，例如政府网站、政府公报、两微一端、广播电视、发布会/听证会、纸质媒体、公开查阅点、政务服务中心、便民服务站、入户/现场、社区/企事业单位/村公示栏（电子屏）、精准推送、其他等。其中政府网站为信息发布第一平台，其余平台或场所可根据实际情况自行选择。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6．公开对象：该类信息公开面对的群体，如全社会、特定群体。</w:t>
      </w:r>
    </w:p>
    <w:p>
      <w:pPr>
        <w:tabs>
          <w:tab w:val="left" w:pos="3181"/>
        </w:tabs>
        <w:spacing w:line="360" w:lineRule="exact"/>
        <w:rPr>
          <w:rFonts w:hint="eastAsia" w:ascii="方正仿宋_GBK" w:hAnsi="文星仿宋" w:eastAsia="方正仿宋_GBK"/>
          <w:sz w:val="24"/>
        </w:rPr>
      </w:pPr>
      <w:r>
        <w:rPr>
          <w:rFonts w:hint="eastAsia" w:ascii="方正仿宋_GBK" w:hAnsi="文星仿宋" w:eastAsia="方正仿宋_GBK"/>
          <w:sz w:val="24"/>
        </w:rPr>
        <w:t>7．公开方式：指该类政务公开信息发布的方式，如主动公开、依申请公开。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zZjQwMGZlYTAyMWQwZWE3NjE4MzFkMDY3YjI1MDEifQ=="/>
  </w:docVars>
  <w:rsids>
    <w:rsidRoot w:val="41002921"/>
    <w:rsid w:val="4100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2022-11-07T02:25:00Z</dcterms:created>
  <dc:creator>源</dc:creator>
  <cp:lastModifiedBy>源</cp:lastModifiedBy>
  <dcterms:modified xsi:type="dcterms:W3CDTF">2022-11-07T02:25:22Z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02231C7CEC044400AF9C7D1862954D97</vt:lpwstr>
  </property>
</Properties>
</file>